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D362">
      <w:pPr>
        <w:spacing w:before="156" w:beforeLines="50" w:line="600" w:lineRule="exact"/>
        <w:jc w:val="center"/>
        <w:rPr>
          <w:rFonts w:hint="eastAsia" w:ascii="楷体" w:hAnsi="楷体" w:eastAsia="楷体"/>
          <w:w w:val="95"/>
          <w:sz w:val="30"/>
          <w:szCs w:val="30"/>
        </w:rPr>
      </w:pPr>
      <w:r>
        <w:rPr>
          <w:rFonts w:ascii="楷体" w:hAnsi="楷体" w:eastAsia="楷体"/>
          <w:w w:val="95"/>
          <w:sz w:val="30"/>
          <w:szCs w:val="30"/>
        </w:rPr>
        <w:t>AI</w:t>
      </w:r>
      <w:r>
        <w:rPr>
          <w:rFonts w:hint="eastAsia" w:ascii="楷体" w:hAnsi="楷体" w:eastAsia="楷体"/>
          <w:w w:val="95"/>
          <w:sz w:val="30"/>
          <w:szCs w:val="30"/>
        </w:rPr>
        <w:t>+PPT</w:t>
      </w:r>
      <w:r>
        <w:rPr>
          <w:rFonts w:ascii="楷体" w:hAnsi="楷体" w:eastAsia="楷体"/>
          <w:w w:val="95"/>
          <w:sz w:val="30"/>
          <w:szCs w:val="30"/>
        </w:rPr>
        <w:t>赋能</w:t>
      </w:r>
      <w:r>
        <w:rPr>
          <w:rFonts w:hint="eastAsia" w:ascii="楷体" w:hAnsi="楷体" w:eastAsia="楷体"/>
          <w:w w:val="95"/>
          <w:sz w:val="30"/>
          <w:szCs w:val="30"/>
        </w:rPr>
        <w:t>教师</w:t>
      </w:r>
      <w:r>
        <w:rPr>
          <w:rFonts w:ascii="楷体" w:hAnsi="楷体" w:eastAsia="楷体"/>
          <w:w w:val="95"/>
          <w:sz w:val="30"/>
          <w:szCs w:val="30"/>
        </w:rPr>
        <w:t>的系统化进阶——</w:t>
      </w:r>
      <w:r>
        <w:rPr>
          <w:rFonts w:hint="eastAsia" w:ascii="楷体" w:hAnsi="楷体" w:eastAsia="楷体"/>
          <w:w w:val="95"/>
          <w:sz w:val="30"/>
          <w:szCs w:val="30"/>
        </w:rPr>
        <w:t>决胜大赛的人工智能全链备赛新范式</w:t>
      </w:r>
    </w:p>
    <w:p w14:paraId="78FD5326">
      <w:pPr>
        <w:spacing w:before="156" w:beforeLines="50" w:line="600" w:lineRule="exact"/>
        <w:jc w:val="center"/>
        <w:rPr>
          <w:rFonts w:hint="eastAsia" w:ascii="微软雅黑" w:hAnsi="微软雅黑" w:eastAsia="微软雅黑"/>
          <w:b/>
          <w:bCs/>
          <w:color w:val="FF0000"/>
          <w:w w:val="90"/>
          <w:sz w:val="44"/>
          <w:szCs w:val="44"/>
        </w:rPr>
      </w:pPr>
      <w:r>
        <w:rPr>
          <w:rFonts w:hint="eastAsia" w:ascii="微软雅黑" w:hAnsi="微软雅黑" w:eastAsia="微软雅黑"/>
          <w:b/>
          <w:bCs/>
          <w:color w:val="FF0000"/>
          <w:w w:val="90"/>
          <w:sz w:val="44"/>
          <w:szCs w:val="44"/>
        </w:rPr>
        <w:t>关于举办“</w:t>
      </w:r>
      <w:r>
        <w:rPr>
          <w:rFonts w:ascii="微软雅黑" w:hAnsi="微软雅黑" w:eastAsia="微软雅黑"/>
          <w:b/>
          <w:bCs/>
          <w:color w:val="FF0000"/>
          <w:w w:val="90"/>
          <w:sz w:val="44"/>
          <w:szCs w:val="44"/>
        </w:rPr>
        <w:t>聚焦大赛的高校教师AI赋能之旅：多模态教学资源开发与智能PPT设计实战工作坊</w:t>
      </w:r>
      <w:r>
        <w:rPr>
          <w:rFonts w:hint="eastAsia" w:ascii="微软雅黑" w:hAnsi="微软雅黑" w:eastAsia="微软雅黑"/>
          <w:b/>
          <w:bCs/>
          <w:color w:val="FF0000"/>
          <w:w w:val="90"/>
          <w:sz w:val="44"/>
          <w:szCs w:val="44"/>
        </w:rPr>
        <w:t>”的通知</w:t>
      </w:r>
    </w:p>
    <w:p w14:paraId="6FF31A01">
      <w:pPr>
        <w:spacing w:line="480" w:lineRule="exact"/>
        <w:jc w:val="center"/>
        <w:rPr>
          <w:rFonts w:hint="eastAsia" w:ascii="华文楷体" w:hAnsi="华文楷体" w:eastAsia="华文楷体"/>
          <w:sz w:val="28"/>
          <w:szCs w:val="28"/>
        </w:rPr>
      </w:pPr>
      <w:r>
        <w:rPr>
          <w:rFonts w:hint="eastAsia" w:ascii="华文楷体" w:hAnsi="华文楷体" w:eastAsia="华文楷体"/>
          <w:sz w:val="28"/>
          <w:szCs w:val="28"/>
        </w:rPr>
        <w:t>高教师培﹝20</w:t>
      </w:r>
      <w:r>
        <w:rPr>
          <w:rFonts w:ascii="华文楷体" w:hAnsi="华文楷体" w:eastAsia="华文楷体"/>
          <w:sz w:val="28"/>
          <w:szCs w:val="28"/>
        </w:rPr>
        <w:t>2</w:t>
      </w:r>
      <w:r>
        <w:rPr>
          <w:rFonts w:hint="eastAsia" w:ascii="华文楷体" w:hAnsi="华文楷体" w:eastAsia="华文楷体"/>
          <w:sz w:val="28"/>
          <w:szCs w:val="28"/>
        </w:rPr>
        <w:t>6﹞001号</w:t>
      </w:r>
      <w:r>
        <w:rPr>
          <w:rFonts w:hint="eastAsia"/>
        </w:rPr>
        <w:pict>
          <v:line id="直接连接符 1" o:spid="_x0000_s2050" o:spt="20" style="position:absolute;left:0pt;margin-top:33.4pt;height:0.6pt;width:482.4pt;mso-position-horizontal:right;mso-position-horizontal-relative:margin;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">
            <v:path arrowok="t"/>
            <v:fill focussize="0,0"/>
            <v:stroke weight="3pt" color="#FF0000"/>
            <v:imagedata o:title=""/>
            <o:lock v:ext="edit"/>
          </v:line>
        </w:pict>
      </w:r>
    </w:p>
    <w:p w14:paraId="5C397BDE">
      <w:pPr>
        <w:spacing w:before="62" w:beforeLines="20" w:line="440" w:lineRule="exact"/>
        <w:rPr>
          <w:rFonts w:hint="eastAsia" w:ascii="华文楷体" w:hAnsi="华文楷体" w:eastAsia="华文楷体"/>
          <w:sz w:val="28"/>
          <w:szCs w:val="28"/>
        </w:rPr>
      </w:pPr>
    </w:p>
    <w:p w14:paraId="2451D5E2">
      <w:pPr>
        <w:spacing w:line="400" w:lineRule="exact"/>
        <w:rPr>
          <w:rFonts w:hint="eastAsia" w:ascii="宋体" w:hAnsi="宋体"/>
          <w:b/>
          <w:sz w:val="28"/>
          <w:szCs w:val="28"/>
        </w:rPr>
      </w:pPr>
      <w:r>
        <w:rPr>
          <w:rFonts w:ascii="宋体" w:hAnsi="宋体"/>
          <w:b/>
          <w:sz w:val="28"/>
          <w:szCs w:val="28"/>
        </w:rPr>
        <w:t>各</w:t>
      </w:r>
      <w:r>
        <w:rPr>
          <w:rFonts w:hint="eastAsia" w:ascii="宋体" w:hAnsi="宋体"/>
          <w:b/>
          <w:sz w:val="28"/>
          <w:szCs w:val="28"/>
        </w:rPr>
        <w:t>高等院校：</w:t>
      </w:r>
    </w:p>
    <w:p w14:paraId="68930500">
      <w:pPr>
        <w:spacing w:after="62" w:afterLines="20" w:line="400" w:lineRule="exact"/>
        <w:ind w:firstLine="480" w:firstLineChars="200"/>
        <w:rPr>
          <w:rFonts w:hint="eastAsia" w:ascii="宋体" w:hAnsi="宋体"/>
          <w:sz w:val="24"/>
          <w:szCs w:val="24"/>
        </w:rPr>
      </w:pPr>
      <w:r>
        <w:rPr>
          <w:rFonts w:hint="eastAsia" w:ascii="宋体" w:hAnsi="宋体"/>
          <w:sz w:val="24"/>
          <w:szCs w:val="24"/>
        </w:rPr>
        <w:t>人工智能技术的浪潮正以颠覆性的姿态重塑全球教育生态。从智能辅助教学设计到全场景个性化教学互动，从多模态教育资源生成到教育大模型的深度应用，AI技术不仅为教育创新提供了前所未有的工具，更对教师的数字素养提出了崭新的要求。为响应《中国教育现代化2035》中“推动人工智能与教育深度融合”的战略目标，助力高校教师抢占教育智能化转型的先机，我们倾力打造《聚焦大赛的高校教师AI赋能之旅：多模态教学资源开发与智能PPT设计实战工作坊》。本次研修班以“理论奠基、场景驱动、实操赋能”为核心，旨在为高校教师构建从认知迭代到能力跃迁的系统化成长平台。</w:t>
      </w:r>
    </w:p>
    <w:p w14:paraId="0329915A">
      <w:pPr>
        <w:spacing w:after="62" w:afterLines="20" w:line="400" w:lineRule="exact"/>
        <w:ind w:firstLine="480" w:firstLineChars="200"/>
        <w:rPr>
          <w:rFonts w:hint="eastAsia" w:ascii="宋体" w:hAnsi="宋体"/>
          <w:b/>
          <w:bCs/>
          <w:sz w:val="24"/>
          <w:szCs w:val="24"/>
        </w:rPr>
      </w:pPr>
      <w:r>
        <w:rPr>
          <w:rFonts w:hint="eastAsia" w:ascii="宋体" w:hAnsi="宋体"/>
          <w:b/>
          <w:bCs/>
          <w:sz w:val="24"/>
          <w:szCs w:val="24"/>
        </w:rPr>
        <w:t>本期研修班包括以下四个方面内容：</w:t>
      </w:r>
    </w:p>
    <w:p w14:paraId="2694DE2B">
      <w:pPr>
        <w:spacing w:after="62" w:afterLines="20" w:line="400" w:lineRule="exact"/>
        <w:ind w:firstLine="480" w:firstLineChars="200"/>
        <w:rPr>
          <w:rFonts w:hint="eastAsia" w:ascii="宋体" w:hAnsi="宋体"/>
          <w:sz w:val="24"/>
          <w:szCs w:val="24"/>
        </w:rPr>
      </w:pPr>
      <w:r>
        <w:rPr>
          <w:rFonts w:hint="eastAsia" w:ascii="宋体" w:hAnsi="宋体"/>
          <w:b/>
          <w:bCs/>
          <w:sz w:val="24"/>
          <w:szCs w:val="24"/>
        </w:rPr>
        <w:t>AI 驱动的多模态教学资源开发实战：</w:t>
      </w:r>
      <w:r>
        <w:rPr>
          <w:rFonts w:ascii="宋体" w:hAnsi="宋体"/>
          <w:sz w:val="24"/>
          <w:szCs w:val="24"/>
        </w:rPr>
        <w:t>聚焦AI驱动的多模态教学资源开发实战，通过DeepSeek+Dreamina工具实现课件视觉升级（大赛级封面/立体字效/3D素材生成），构建教学情境姿态库与知识图谱，掌握版权规避策略及可视化图表生成技术，全面提升教师数字化资源开发能力。</w:t>
      </w:r>
    </w:p>
    <w:p w14:paraId="0E8899F4">
      <w:pPr>
        <w:spacing w:after="62" w:afterLines="20" w:line="400" w:lineRule="exact"/>
        <w:ind w:firstLine="480" w:firstLineChars="200"/>
        <w:rPr>
          <w:rFonts w:hint="eastAsia" w:ascii="宋体" w:hAnsi="宋体"/>
          <w:sz w:val="24"/>
          <w:szCs w:val="24"/>
        </w:rPr>
      </w:pPr>
      <w:r>
        <w:rPr>
          <w:rFonts w:hint="eastAsia" w:ascii="宋体" w:hAnsi="宋体"/>
          <w:b/>
          <w:bCs/>
          <w:sz w:val="24"/>
          <w:szCs w:val="24"/>
        </w:rPr>
        <w:t>智能视频创课：数字人、智能体与动态课件开发实战：</w:t>
      </w:r>
      <w:r>
        <w:rPr>
          <w:rFonts w:hint="eastAsia" w:ascii="宋体" w:hAnsi="宋体"/>
          <w:sz w:val="24"/>
          <w:szCs w:val="24"/>
        </w:rPr>
        <w:t>本内容</w:t>
      </w:r>
      <w:r>
        <w:rPr>
          <w:rFonts w:ascii="宋体" w:hAnsi="宋体"/>
          <w:sz w:val="24"/>
          <w:szCs w:val="24"/>
        </w:rPr>
        <w:t>专为高校教师设计，聚焦数字人技术与智能体技术深度应用：通过数字人克隆实现0.3秒级口型同步与情感动作精准匹配，打造高仿真教学形象；结合智能体开发平台（如ManusVS扣子空间），构建专属超级Agent，实现课件到数字人口播视频的智能生产线，全面提升高校教师在智能时代的教学创新与资源开发能力。</w:t>
      </w:r>
    </w:p>
    <w:p w14:paraId="7E7AE646">
      <w:pPr>
        <w:spacing w:after="62" w:afterLines="20" w:line="400" w:lineRule="exact"/>
        <w:ind w:firstLine="480" w:firstLineChars="200"/>
        <w:rPr>
          <w:rFonts w:hint="eastAsia" w:ascii="宋体" w:hAnsi="宋体"/>
          <w:sz w:val="24"/>
          <w:szCs w:val="24"/>
        </w:rPr>
      </w:pPr>
      <w:r>
        <w:rPr>
          <w:rFonts w:hint="eastAsia" w:ascii="宋体" w:hAnsi="宋体"/>
          <w:b/>
          <w:bCs/>
          <w:sz w:val="24"/>
          <w:szCs w:val="24"/>
        </w:rPr>
        <w:t>DeepSeek 助力教学类比赛金质课件开发的神操作：</w:t>
      </w:r>
      <w:r>
        <w:rPr>
          <w:rFonts w:ascii="宋体" w:hAnsi="宋体"/>
          <w:sz w:val="24"/>
          <w:szCs w:val="24"/>
        </w:rPr>
        <w:t>AI+PPT智能设计技术</w:t>
      </w:r>
      <w:r>
        <w:rPr>
          <w:rFonts w:ascii="Times New Roman" w:hAnsi="Times New Roman" w:cs="Times New Roman"/>
          <w:sz w:val="24"/>
          <w:szCs w:val="24"/>
        </w:rPr>
        <w:t>‌</w:t>
      </w:r>
      <w:r>
        <w:rPr>
          <w:rFonts w:hint="eastAsia" w:ascii="宋体" w:hAnsi="宋体"/>
          <w:sz w:val="24"/>
          <w:szCs w:val="24"/>
        </w:rPr>
        <w:t>聚焦AI与PPT的深度融合，通过DeepSeek智能配色系统一键生成跨学科课件配色方案，结合图文混排引擎实现大师级案例的AI转化路径，同时利用动态图表制作技术赋予数据展示鲜活生命力，打造兼具专业性与视觉冲击力的智能课件。</w:t>
      </w:r>
    </w:p>
    <w:p w14:paraId="02039F79">
      <w:pPr>
        <w:spacing w:after="62" w:afterLines="20" w:line="400" w:lineRule="exact"/>
        <w:ind w:firstLine="480" w:firstLineChars="200"/>
        <w:rPr>
          <w:rFonts w:hint="eastAsia" w:ascii="宋体" w:hAnsi="宋体"/>
          <w:b/>
          <w:bCs/>
          <w:sz w:val="24"/>
          <w:szCs w:val="24"/>
        </w:rPr>
      </w:pPr>
      <w:r>
        <w:rPr>
          <w:rFonts w:ascii="宋体" w:hAnsi="宋体"/>
          <w:b/>
          <w:bCs/>
          <w:sz w:val="24"/>
          <w:szCs w:val="24"/>
        </w:rPr>
        <w:t>PPT排版设计核心技术</w:t>
      </w:r>
      <w:r>
        <w:rPr>
          <w:rFonts w:hint="eastAsia" w:ascii="宋体" w:hAnsi="宋体"/>
          <w:b/>
          <w:bCs/>
          <w:sz w:val="24"/>
          <w:szCs w:val="24"/>
        </w:rPr>
        <w:t>：</w:t>
      </w:r>
      <w:r>
        <w:rPr>
          <w:rFonts w:hint="eastAsia" w:ascii="宋体" w:hAnsi="宋体"/>
          <w:sz w:val="24"/>
          <w:szCs w:val="24"/>
        </w:rPr>
        <w:t>重点突破PPT排版设计瓶颈，涵盖专业级图文混排技巧、动态图表制作与PPT一键转换技术，通过授权素材库的精准运用与智能排版引擎，实现课件从内容到呈现的全面升级，助力教师高效产出大赛级教学作品。</w:t>
      </w:r>
    </w:p>
    <w:p w14:paraId="3E626CFE">
      <w:pPr>
        <w:spacing w:after="62" w:afterLines="20" w:line="400" w:lineRule="exact"/>
        <w:ind w:firstLine="480" w:firstLineChars="200"/>
        <w:rPr>
          <w:rFonts w:hint="eastAsia" w:ascii="宋体" w:hAnsi="宋体"/>
          <w:sz w:val="24"/>
          <w:szCs w:val="24"/>
        </w:rPr>
      </w:pPr>
      <w:r>
        <w:rPr>
          <w:rFonts w:hint="eastAsia" w:ascii="宋体" w:hAnsi="宋体"/>
          <w:sz w:val="24"/>
          <w:szCs w:val="24"/>
        </w:rPr>
        <w:t xml:space="preserve">本研修班课程由华南师范大学赖国雄老师打造，于2026年1月27日-30日在昆明举办，欢迎各高校教师报名参加，具体内容通知如下： </w:t>
      </w:r>
    </w:p>
    <w:p w14:paraId="3D4B75F3">
      <w:pPr>
        <w:spacing w:after="62" w:afterLines="20" w:line="400" w:lineRule="exact"/>
        <w:ind w:firstLine="480" w:firstLineChars="200"/>
        <w:rPr>
          <w:rFonts w:hint="eastAsia" w:ascii="宋体" w:hAnsi="宋体"/>
          <w:sz w:val="24"/>
          <w:szCs w:val="24"/>
        </w:rPr>
      </w:pPr>
      <w:r>
        <w:rPr>
          <w:rFonts w:hint="eastAsia" w:ascii="微软雅黑" w:hAnsi="微软雅黑" w:eastAsia="微软雅黑"/>
          <w:b/>
          <w:sz w:val="24"/>
          <w:szCs w:val="24"/>
        </w:rPr>
        <w:t>一、主办单位：</w:t>
      </w:r>
    </w:p>
    <w:p w14:paraId="12F8AD24">
      <w:pPr>
        <w:spacing w:after="62" w:afterLines="20" w:line="400" w:lineRule="exact"/>
        <w:ind w:firstLine="480" w:firstLineChars="200"/>
        <w:rPr>
          <w:rFonts w:hint="eastAsia" w:ascii="宋体" w:hAnsi="宋体"/>
          <w:sz w:val="24"/>
          <w:szCs w:val="24"/>
        </w:rPr>
      </w:pPr>
      <w:r>
        <w:rPr>
          <w:rFonts w:hint="eastAsia" w:ascii="宋体" w:hAnsi="宋体"/>
          <w:sz w:val="24"/>
          <w:szCs w:val="24"/>
        </w:rPr>
        <w:t>主办：北京国培华智教育科学技术院</w:t>
      </w:r>
    </w:p>
    <w:p w14:paraId="69170AF4">
      <w:pPr>
        <w:spacing w:after="62" w:afterLines="20" w:line="400" w:lineRule="exact"/>
        <w:ind w:firstLine="480" w:firstLineChars="200"/>
        <w:rPr>
          <w:rFonts w:hint="eastAsia" w:ascii="宋体" w:hAnsi="宋体"/>
          <w:sz w:val="24"/>
          <w:szCs w:val="24"/>
        </w:rPr>
      </w:pPr>
      <w:r>
        <w:rPr>
          <w:rFonts w:hint="eastAsia" w:ascii="宋体" w:hAnsi="宋体"/>
          <w:sz w:val="24"/>
          <w:szCs w:val="24"/>
        </w:rPr>
        <w:t>协办：北京格致方略教育科技有限公司、昆明鸿禧晟世会展服务有限公司</w:t>
      </w:r>
    </w:p>
    <w:p w14:paraId="340C1A6B">
      <w:pPr>
        <w:spacing w:after="62" w:afterLines="20" w:line="400" w:lineRule="exact"/>
        <w:ind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二、研修时间与研修方式：</w:t>
      </w:r>
    </w:p>
    <w:p w14:paraId="610AE99B">
      <w:pPr>
        <w:spacing w:after="62" w:afterLines="20" w:line="400" w:lineRule="exact"/>
        <w:ind w:left="480"/>
        <w:rPr>
          <w:rFonts w:hint="eastAsia" w:ascii="宋体" w:hAnsi="宋体"/>
          <w:b/>
          <w:bCs/>
          <w:sz w:val="24"/>
          <w:szCs w:val="24"/>
        </w:rPr>
      </w:pPr>
      <w:r>
        <w:rPr>
          <w:rFonts w:hint="eastAsia" w:ascii="宋体" w:hAnsi="宋体"/>
          <w:sz w:val="24"/>
          <w:szCs w:val="24"/>
        </w:rPr>
        <w:t>2026年01月27日——30日。</w:t>
      </w:r>
      <w:r>
        <w:rPr>
          <w:rFonts w:ascii="宋体" w:hAnsi="宋体"/>
          <w:sz w:val="24"/>
          <w:szCs w:val="24"/>
        </w:rPr>
        <w:t xml:space="preserve"> </w:t>
      </w:r>
      <w:r>
        <w:rPr>
          <w:rFonts w:hint="eastAsia" w:ascii="宋体" w:hAnsi="宋体"/>
          <w:sz w:val="24"/>
          <w:szCs w:val="24"/>
        </w:rPr>
        <w:t>研修方式：线下+线上，线下地址：</w:t>
      </w:r>
      <w:r>
        <w:rPr>
          <w:rFonts w:hint="eastAsia" w:ascii="宋体" w:hAnsi="宋体"/>
          <w:b/>
          <w:bCs/>
          <w:sz w:val="24"/>
          <w:szCs w:val="24"/>
        </w:rPr>
        <w:t>昆明市</w:t>
      </w:r>
    </w:p>
    <w:p w14:paraId="472C13B2">
      <w:pPr>
        <w:spacing w:after="62" w:afterLines="20" w:line="400" w:lineRule="exact"/>
        <w:ind w:left="480"/>
        <w:rPr>
          <w:rFonts w:hint="eastAsia" w:ascii="宋体" w:hAnsi="宋体"/>
          <w:sz w:val="24"/>
          <w:szCs w:val="24"/>
        </w:rPr>
      </w:pPr>
      <w:r>
        <w:rPr>
          <w:rFonts w:hint="eastAsia" w:ascii="宋体" w:hAnsi="宋体"/>
          <w:sz w:val="24"/>
          <w:szCs w:val="24"/>
        </w:rPr>
        <w:t>01月27日线下参会代表全天报到，28</w:t>
      </w:r>
      <w:r>
        <w:rPr>
          <w:rFonts w:ascii="宋体" w:hAnsi="宋体"/>
          <w:sz w:val="24"/>
          <w:szCs w:val="24"/>
        </w:rPr>
        <w:t>-</w:t>
      </w:r>
      <w:r>
        <w:rPr>
          <w:rFonts w:hint="eastAsia" w:ascii="宋体" w:hAnsi="宋体"/>
          <w:sz w:val="24"/>
          <w:szCs w:val="24"/>
        </w:rPr>
        <w:t>29日（线下+线上）全天培训，30日返程。</w:t>
      </w:r>
    </w:p>
    <w:p w14:paraId="2B1C3CB4">
      <w:pPr>
        <w:spacing w:after="6" w:afterLines="2" w:line="460" w:lineRule="exact"/>
        <w:ind w:left="480"/>
        <w:rPr>
          <w:rFonts w:hint="eastAsia" w:ascii="宋体" w:hAnsi="宋体"/>
          <w:sz w:val="24"/>
          <w:szCs w:val="24"/>
        </w:rPr>
      </w:pPr>
      <w:r>
        <w:rPr>
          <w:rFonts w:hint="eastAsia" w:ascii="宋体" w:hAnsi="宋体"/>
          <w:sz w:val="24"/>
          <w:szCs w:val="24"/>
        </w:rPr>
        <w:t>培训地址：昆明官渡枫渡酒店；昆明官渡区环城南路249号。</w:t>
      </w:r>
    </w:p>
    <w:p w14:paraId="4F5E444D">
      <w:pPr>
        <w:spacing w:after="62" w:afterLines="20" w:line="400" w:lineRule="exact"/>
        <w:ind w:left="480"/>
        <w:rPr>
          <w:rFonts w:hint="eastAsia" w:ascii="宋体" w:hAnsi="宋体"/>
          <w:b/>
          <w:bCs/>
          <w:sz w:val="24"/>
          <w:szCs w:val="24"/>
        </w:rPr>
      </w:pPr>
      <w:r>
        <w:rPr>
          <w:rFonts w:hint="eastAsia" w:ascii="宋体" w:hAnsi="宋体"/>
          <w:b/>
          <w:bCs/>
          <w:sz w:val="24"/>
          <w:szCs w:val="24"/>
        </w:rPr>
        <w:t>备注1：参加线下培训同样可获得培训课程线上回放资格。</w:t>
      </w:r>
    </w:p>
    <w:p w14:paraId="293876AD">
      <w:pPr>
        <w:spacing w:after="62" w:afterLines="20" w:line="400" w:lineRule="exact"/>
        <w:ind w:left="480"/>
        <w:rPr>
          <w:rFonts w:hint="eastAsia" w:ascii="宋体" w:hAnsi="宋体"/>
          <w:b/>
          <w:bCs/>
          <w:sz w:val="24"/>
          <w:szCs w:val="24"/>
        </w:rPr>
      </w:pPr>
      <w:r>
        <w:rPr>
          <w:rFonts w:hint="eastAsia" w:ascii="宋体" w:hAnsi="宋体"/>
          <w:b/>
          <w:bCs/>
          <w:sz w:val="24"/>
          <w:szCs w:val="24"/>
        </w:rPr>
        <w:t>备注2：本期培训是实操课，线下/线上参会教师均需要准备笔记本电脑。</w:t>
      </w:r>
    </w:p>
    <w:p w14:paraId="6E6F181C">
      <w:pPr>
        <w:spacing w:after="62" w:afterLines="20" w:line="400" w:lineRule="exact"/>
        <w:ind w:firstLine="480" w:firstLineChars="200"/>
        <w:rPr>
          <w:rFonts w:hint="eastAsia" w:ascii="宋体" w:hAnsi="宋体"/>
          <w:sz w:val="24"/>
          <w:szCs w:val="24"/>
        </w:rPr>
      </w:pPr>
      <w:r>
        <w:rPr>
          <w:rFonts w:hint="eastAsia" w:ascii="微软雅黑" w:hAnsi="微软雅黑" w:eastAsia="微软雅黑"/>
          <w:b/>
          <w:sz w:val="24"/>
          <w:szCs w:val="24"/>
        </w:rPr>
        <w:t>三、研修对象：</w:t>
      </w:r>
    </w:p>
    <w:p w14:paraId="145305F8">
      <w:pPr>
        <w:spacing w:after="62" w:afterLines="20" w:line="400" w:lineRule="exact"/>
        <w:ind w:firstLine="480" w:firstLineChars="200"/>
        <w:rPr>
          <w:rFonts w:hint="eastAsia" w:ascii="宋体" w:hAnsi="宋体"/>
          <w:sz w:val="24"/>
          <w:szCs w:val="24"/>
        </w:rPr>
      </w:pPr>
      <w:r>
        <w:rPr>
          <w:rFonts w:hint="eastAsia" w:ascii="宋体" w:hAnsi="宋体"/>
          <w:sz w:val="24"/>
          <w:szCs w:val="24"/>
        </w:rPr>
        <w:t>各高校一线教师。特别是对于DeepSeek类AI技术以及PPT课件制作，AI辅助办公、教学、科研；以及参加各级各类比赛的老师。</w:t>
      </w:r>
    </w:p>
    <w:p w14:paraId="1A6C2D3E">
      <w:pPr>
        <w:spacing w:after="62" w:afterLines="20" w:line="400" w:lineRule="exact"/>
        <w:ind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四、日程安排：</w:t>
      </w:r>
    </w:p>
    <w:tbl>
      <w:tblPr>
        <w:tblStyle w:val="6"/>
        <w:tblpPr w:leftFromText="180" w:rightFromText="180" w:vertAnchor="text" w:horzAnchor="margin" w:tblpX="178" w:tblpY="267"/>
        <w:tblOverlap w:val="never"/>
        <w:tblW w:w="4821" w:type="pct"/>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autofit"/>
        <w:tblCellMar>
          <w:top w:w="0" w:type="dxa"/>
          <w:left w:w="108" w:type="dxa"/>
          <w:bottom w:w="0" w:type="dxa"/>
          <w:right w:w="108" w:type="dxa"/>
        </w:tblCellMar>
      </w:tblPr>
      <w:tblGrid>
        <w:gridCol w:w="816"/>
        <w:gridCol w:w="1418"/>
        <w:gridCol w:w="7371"/>
      </w:tblGrid>
      <w:tr w14:paraId="0C552605">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58" w:hRule="atLeast"/>
        </w:trPr>
        <w:tc>
          <w:tcPr>
            <w:tcW w:w="5000" w:type="pct"/>
            <w:gridSpan w:val="3"/>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auto" w:fill="CBD3DE" w:themeFill="text2" w:themeFillTint="40"/>
            <w:vAlign w:val="center"/>
          </w:tcPr>
          <w:p w14:paraId="06E7F957">
            <w:pPr>
              <w:spacing w:line="400" w:lineRule="exact"/>
              <w:jc w:val="center"/>
              <w:rPr>
                <w:rFonts w:hint="eastAsia" w:ascii="宋体" w:hAnsi="宋体"/>
                <w:b/>
                <w:kern w:val="0"/>
                <w:sz w:val="24"/>
                <w:szCs w:val="24"/>
              </w:rPr>
            </w:pPr>
            <w:bookmarkStart w:id="0" w:name="_Hlk179715093"/>
            <w:r>
              <w:rPr>
                <w:rFonts w:hint="eastAsia" w:ascii="宋体" w:hAnsi="宋体"/>
                <w:b/>
                <w:kern w:val="0"/>
                <w:sz w:val="24"/>
                <w:szCs w:val="24"/>
              </w:rPr>
              <w:t>聚焦大赛的高校教师AI赋能之旅：多模态教学资源开发与智能PPT设计实战工作坊</w:t>
            </w:r>
          </w:p>
        </w:tc>
      </w:tr>
      <w:tr w14:paraId="53482D5D">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1163" w:type="pct"/>
            <w:gridSpan w:val="2"/>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39A0561F">
            <w:pPr>
              <w:spacing w:line="400" w:lineRule="exact"/>
              <w:jc w:val="center"/>
              <w:rPr>
                <w:rFonts w:hint="eastAsia" w:ascii="宋体" w:hAnsi="宋体"/>
                <w:b/>
                <w:kern w:val="0"/>
                <w:szCs w:val="21"/>
              </w:rPr>
            </w:pPr>
            <w:r>
              <w:rPr>
                <w:rFonts w:hint="eastAsia" w:ascii="宋体" w:hAnsi="宋体"/>
                <w:b/>
                <w:kern w:val="0"/>
                <w:szCs w:val="21"/>
              </w:rPr>
              <w:t>时间</w:t>
            </w:r>
          </w:p>
        </w:tc>
        <w:tc>
          <w:tcPr>
            <w:tcW w:w="3837" w:type="pc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5714C7F7">
            <w:pPr>
              <w:spacing w:line="400" w:lineRule="exact"/>
              <w:jc w:val="center"/>
              <w:rPr>
                <w:rFonts w:hint="eastAsia" w:ascii="宋体" w:hAnsi="宋体"/>
                <w:b/>
                <w:kern w:val="0"/>
                <w:szCs w:val="21"/>
              </w:rPr>
            </w:pPr>
            <w:r>
              <w:rPr>
                <w:rFonts w:hint="eastAsia" w:ascii="宋体" w:hAnsi="宋体"/>
                <w:b/>
                <w:kern w:val="0"/>
                <w:szCs w:val="21"/>
              </w:rPr>
              <w:t>活动内容概述</w:t>
            </w:r>
          </w:p>
        </w:tc>
      </w:tr>
      <w:tr w14:paraId="71B2236D">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1163" w:type="pct"/>
            <w:gridSpan w:val="2"/>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13013270">
            <w:pPr>
              <w:spacing w:line="400" w:lineRule="exact"/>
              <w:jc w:val="center"/>
              <w:rPr>
                <w:rFonts w:hint="eastAsia" w:ascii="宋体" w:hAnsi="宋体"/>
                <w:b/>
                <w:color w:val="2E75B5" w:themeColor="accent5" w:themeShade="BF"/>
                <w:kern w:val="0"/>
                <w:szCs w:val="21"/>
              </w:rPr>
            </w:pPr>
            <w:r>
              <w:rPr>
                <w:rFonts w:hint="eastAsia"/>
                <w:color w:val="2E75B5" w:themeColor="accent5" w:themeShade="BF"/>
                <w:kern w:val="0"/>
                <w:szCs w:val="21"/>
              </w:rPr>
              <w:t>01月27日</w:t>
            </w:r>
          </w:p>
        </w:tc>
        <w:tc>
          <w:tcPr>
            <w:tcW w:w="3837" w:type="pc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2FF8AA83">
            <w:pPr>
              <w:spacing w:line="400" w:lineRule="exact"/>
              <w:jc w:val="center"/>
              <w:rPr>
                <w:rFonts w:hint="eastAsia" w:ascii="宋体" w:hAnsi="宋体"/>
                <w:b/>
                <w:kern w:val="0"/>
                <w:szCs w:val="21"/>
              </w:rPr>
            </w:pPr>
            <w:r>
              <w:rPr>
                <w:rFonts w:hint="eastAsia" w:ascii="宋体" w:hAnsi="宋体"/>
                <w:b/>
                <w:kern w:val="0"/>
                <w:szCs w:val="21"/>
              </w:rPr>
              <w:t>线下参会老师全天报到</w:t>
            </w:r>
          </w:p>
        </w:tc>
      </w:tr>
      <w:tr w14:paraId="5BCAC9C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57" w:hRule="atLeast"/>
        </w:trPr>
        <w:tc>
          <w:tcPr>
            <w:tcW w:w="425"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5A060382">
            <w:pPr>
              <w:spacing w:line="400" w:lineRule="exact"/>
              <w:jc w:val="center"/>
              <w:rPr>
                <w:rFonts w:hint="eastAsia" w:ascii="宋体" w:hAnsi="宋体"/>
                <w:color w:val="2E75B5" w:themeColor="accent5" w:themeShade="BF"/>
                <w:kern w:val="0"/>
                <w:szCs w:val="21"/>
              </w:rPr>
            </w:pPr>
            <w:r>
              <w:rPr>
                <w:rFonts w:hint="eastAsia"/>
                <w:color w:val="2E75B5" w:themeColor="accent5" w:themeShade="BF"/>
                <w:kern w:val="0"/>
                <w:szCs w:val="21"/>
              </w:rPr>
              <w:t>01月28日</w:t>
            </w:r>
          </w:p>
        </w:tc>
        <w:tc>
          <w:tcPr>
            <w:tcW w:w="738"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33C17642">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09:00-12:00</w:t>
            </w:r>
          </w:p>
          <w:p w14:paraId="4F8EE5C9">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线下+线上</w:t>
            </w:r>
          </w:p>
          <w:p w14:paraId="1FE28843">
            <w:pPr>
              <w:spacing w:line="400" w:lineRule="exact"/>
              <w:jc w:val="center"/>
              <w:rPr>
                <w:rFonts w:hint="eastAsia" w:ascii="宋体" w:hAnsi="宋体"/>
                <w:color w:val="2E75B5" w:themeColor="accent5" w:themeShade="BF"/>
                <w:kern w:val="0"/>
                <w:szCs w:val="21"/>
              </w:rPr>
            </w:pPr>
            <w:r>
              <w:rPr>
                <w:rFonts w:hint="eastAsia"/>
                <w:color w:val="2E75B5" w:themeColor="accent5" w:themeShade="BF"/>
                <w:kern w:val="0"/>
                <w:szCs w:val="21"/>
              </w:rPr>
              <w:t>均支持回放</w:t>
            </w:r>
          </w:p>
        </w:tc>
        <w:tc>
          <w:tcPr>
            <w:tcW w:w="3837" w:type="pct"/>
            <w:tcBorders>
              <w:top w:val="single" w:color="4472C4" w:themeColor="accent1" w:sz="4" w:space="0"/>
              <w:left w:val="single" w:color="4472C4" w:themeColor="accent1" w:sz="4" w:space="0"/>
              <w:right w:val="single" w:color="4472C4" w:themeColor="accent1" w:sz="4" w:space="0"/>
            </w:tcBorders>
            <w:shd w:val="clear" w:color="auto" w:fill="CBD3DE" w:themeFill="text2" w:themeFillTint="40"/>
            <w:vAlign w:val="center"/>
          </w:tcPr>
          <w:p w14:paraId="13EF3B83">
            <w:pPr>
              <w:spacing w:line="400" w:lineRule="exact"/>
              <w:jc w:val="center"/>
              <w:rPr>
                <w:rFonts w:hint="eastAsia" w:ascii="宋体" w:hAnsi="宋体"/>
                <w:b/>
                <w:kern w:val="0"/>
                <w:szCs w:val="21"/>
              </w:rPr>
            </w:pPr>
            <w:r>
              <w:rPr>
                <w:rFonts w:hint="eastAsia" w:ascii="宋体" w:hAnsi="宋体"/>
                <w:b/>
                <w:kern w:val="0"/>
                <w:szCs w:val="21"/>
              </w:rPr>
              <w:t>Part1：AI 驱动的多模态教学资源开发实战</w:t>
            </w:r>
          </w:p>
        </w:tc>
      </w:tr>
      <w:tr w14:paraId="48D542C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425" w:type="pct"/>
            <w:vMerge w:val="continue"/>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0DAB0806">
            <w:pPr>
              <w:widowControl/>
              <w:jc w:val="left"/>
              <w:rPr>
                <w:rFonts w:hint="eastAsia" w:ascii="宋体" w:hAnsi="宋体"/>
                <w:kern w:val="0"/>
                <w:szCs w:val="21"/>
              </w:rPr>
            </w:pPr>
          </w:p>
        </w:tc>
        <w:tc>
          <w:tcPr>
            <w:tcW w:w="738" w:type="pct"/>
            <w:vMerge w:val="continue"/>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755F7AE9">
            <w:pPr>
              <w:widowControl/>
              <w:jc w:val="left"/>
              <w:rPr>
                <w:rFonts w:hint="eastAsia" w:ascii="宋体" w:hAnsi="宋体"/>
                <w:kern w:val="0"/>
                <w:szCs w:val="21"/>
              </w:rPr>
            </w:pPr>
          </w:p>
        </w:tc>
        <w:tc>
          <w:tcPr>
            <w:tcW w:w="3837" w:type="pct"/>
            <w:tcBorders>
              <w:top w:val="single" w:color="auto" w:sz="4" w:space="0"/>
              <w:left w:val="single" w:color="4472C4" w:themeColor="accent1" w:sz="4" w:space="0"/>
              <w:bottom w:val="single" w:color="4472C4" w:themeColor="accent1" w:sz="4" w:space="0"/>
              <w:right w:val="single" w:color="4472C4" w:themeColor="accent1" w:sz="4" w:space="0"/>
            </w:tcBorders>
            <w:vAlign w:val="center"/>
          </w:tcPr>
          <w:p w14:paraId="6F2776E4">
            <w:pPr>
              <w:pStyle w:val="13"/>
              <w:numPr>
                <w:ilvl w:val="0"/>
                <w:numId w:val="1"/>
              </w:numPr>
              <w:spacing w:line="400" w:lineRule="exact"/>
              <w:ind w:firstLineChars="0"/>
              <w:rPr>
                <w:rFonts w:hint="eastAsia" w:ascii="宋体" w:hAnsi="宋体"/>
                <w:kern w:val="0"/>
                <w:szCs w:val="21"/>
              </w:rPr>
            </w:pPr>
            <w:r>
              <w:rPr>
                <w:rFonts w:hint="eastAsia" w:ascii="宋体" w:hAnsi="宋体"/>
                <w:kern w:val="0"/>
                <w:szCs w:val="21"/>
              </w:rPr>
              <w:t>DeepSeek×Dreamina 打造专业级教学视觉升级；</w:t>
            </w:r>
          </w:p>
          <w:p w14:paraId="68259101">
            <w:pPr>
              <w:spacing w:line="400" w:lineRule="exact"/>
              <w:rPr>
                <w:rFonts w:hint="eastAsia" w:ascii="宋体" w:hAnsi="宋体"/>
                <w:kern w:val="0"/>
                <w:szCs w:val="21"/>
              </w:rPr>
            </w:pPr>
            <w:r>
              <w:rPr>
                <w:rFonts w:hint="eastAsia" w:ascii="宋体" w:hAnsi="宋体"/>
                <w:kern w:val="0"/>
                <w:szCs w:val="21"/>
              </w:rPr>
              <w:t>2. 课件颜值大提升：利用 DeepSeek 打造大赛级课件封面的视觉 爆点设计；</w:t>
            </w:r>
          </w:p>
          <w:p w14:paraId="0F6F410F">
            <w:pPr>
              <w:spacing w:line="400" w:lineRule="exact"/>
              <w:rPr>
                <w:rFonts w:hint="eastAsia" w:ascii="宋体" w:hAnsi="宋体"/>
                <w:kern w:val="0"/>
                <w:szCs w:val="21"/>
              </w:rPr>
            </w:pPr>
            <w:r>
              <w:rPr>
                <w:rFonts w:hint="eastAsia" w:ascii="宋体" w:hAnsi="宋体"/>
                <w:kern w:val="0"/>
                <w:szCs w:val="21"/>
              </w:rPr>
              <w:t>3. 三维立体字效生成：让知识点"跳"出课件页面；</w:t>
            </w:r>
          </w:p>
          <w:p w14:paraId="6911FB0F">
            <w:pPr>
              <w:spacing w:line="400" w:lineRule="exact"/>
              <w:rPr>
                <w:rFonts w:hint="eastAsia" w:ascii="宋体" w:hAnsi="宋体"/>
                <w:kern w:val="0"/>
                <w:szCs w:val="21"/>
              </w:rPr>
            </w:pPr>
            <w:r>
              <w:rPr>
                <w:rFonts w:hint="eastAsia" w:ascii="宋体" w:hAnsi="宋体"/>
                <w:kern w:val="0"/>
                <w:szCs w:val="21"/>
              </w:rPr>
              <w:t>4. 版权破局：三步实现商业级图片版权风险规避；</w:t>
            </w:r>
          </w:p>
          <w:p w14:paraId="3B2C68B9">
            <w:pPr>
              <w:spacing w:line="400" w:lineRule="exact"/>
              <w:rPr>
                <w:rFonts w:hint="eastAsia" w:ascii="宋体" w:hAnsi="宋体"/>
                <w:kern w:val="0"/>
                <w:szCs w:val="21"/>
              </w:rPr>
            </w:pPr>
            <w:r>
              <w:rPr>
                <w:rFonts w:hint="eastAsia" w:ascii="宋体" w:hAnsi="宋体"/>
                <w:kern w:val="0"/>
                <w:szCs w:val="21"/>
              </w:rPr>
              <w:t>5. 教学场景姿态库：打造 100%符合教学情境的 AI 人物动作；</w:t>
            </w:r>
          </w:p>
          <w:p w14:paraId="31BA5773">
            <w:pPr>
              <w:spacing w:line="400" w:lineRule="exact"/>
              <w:rPr>
                <w:rFonts w:hint="eastAsia" w:ascii="宋体" w:hAnsi="宋体"/>
                <w:kern w:val="0"/>
                <w:szCs w:val="21"/>
              </w:rPr>
            </w:pPr>
            <w:r>
              <w:rPr>
                <w:rFonts w:hint="eastAsia" w:ascii="宋体" w:hAnsi="宋体"/>
                <w:kern w:val="0"/>
                <w:szCs w:val="21"/>
              </w:rPr>
              <w:t>6. 提示词的艺术：DeepSeek-R1 推理模型的独特技巧；</w:t>
            </w:r>
          </w:p>
          <w:p w14:paraId="54B9B33D">
            <w:pPr>
              <w:spacing w:line="400" w:lineRule="exact"/>
              <w:rPr>
                <w:rFonts w:hint="eastAsia" w:ascii="宋体" w:hAnsi="宋体"/>
                <w:kern w:val="0"/>
                <w:szCs w:val="21"/>
              </w:rPr>
            </w:pPr>
            <w:r>
              <w:rPr>
                <w:rFonts w:hint="eastAsia" w:ascii="宋体" w:hAnsi="宋体"/>
                <w:kern w:val="0"/>
                <w:szCs w:val="21"/>
              </w:rPr>
              <w:t>7. 课件设计实战：DeepSeek+dreamina 打造大赛级别的课件封面；</w:t>
            </w:r>
          </w:p>
          <w:p w14:paraId="731E0A8B">
            <w:pPr>
              <w:spacing w:line="400" w:lineRule="exact"/>
              <w:rPr>
                <w:rFonts w:hint="eastAsia" w:ascii="宋体" w:hAnsi="宋体"/>
                <w:kern w:val="0"/>
                <w:szCs w:val="21"/>
              </w:rPr>
            </w:pPr>
            <w:r>
              <w:rPr>
                <w:rFonts w:hint="eastAsia" w:ascii="宋体" w:hAnsi="宋体"/>
                <w:kern w:val="0"/>
                <w:szCs w:val="21"/>
              </w:rPr>
              <w:t>8. 3D 生成实战：DeepSeek+tripo 为课程定制真 3D 素材与形象IP；</w:t>
            </w:r>
          </w:p>
          <w:p w14:paraId="6287591A">
            <w:pPr>
              <w:spacing w:line="400" w:lineRule="exact"/>
              <w:rPr>
                <w:rFonts w:hint="eastAsia" w:ascii="宋体" w:hAnsi="宋体"/>
                <w:kern w:val="0"/>
                <w:szCs w:val="21"/>
              </w:rPr>
            </w:pPr>
            <w:r>
              <w:rPr>
                <w:rFonts w:hint="eastAsia" w:ascii="宋体" w:hAnsi="宋体"/>
                <w:kern w:val="0"/>
                <w:szCs w:val="21"/>
              </w:rPr>
              <w:t>9. 代码实战：DeepSeek+Qwen2.5-MAX 开发互动虚拟实验；</w:t>
            </w:r>
          </w:p>
          <w:p w14:paraId="7D7215C8">
            <w:pPr>
              <w:spacing w:line="400" w:lineRule="exact"/>
              <w:rPr>
                <w:rFonts w:hint="eastAsia" w:ascii="宋体" w:hAnsi="宋体"/>
                <w:kern w:val="0"/>
                <w:szCs w:val="21"/>
              </w:rPr>
            </w:pPr>
            <w:r>
              <w:rPr>
                <w:rFonts w:hint="eastAsia" w:ascii="宋体" w:hAnsi="宋体"/>
                <w:kern w:val="0"/>
                <w:szCs w:val="21"/>
              </w:rPr>
              <w:t>10. PPT 实战：DeepSeek+N 文图混排 PPT 一键生成；</w:t>
            </w:r>
          </w:p>
          <w:p w14:paraId="1CBA839B">
            <w:pPr>
              <w:spacing w:line="400" w:lineRule="exact"/>
              <w:rPr>
                <w:rFonts w:hint="eastAsia" w:ascii="宋体" w:hAnsi="宋体"/>
                <w:kern w:val="0"/>
                <w:szCs w:val="21"/>
              </w:rPr>
            </w:pPr>
            <w:r>
              <w:rPr>
                <w:rFonts w:hint="eastAsia" w:ascii="宋体" w:hAnsi="宋体"/>
                <w:kern w:val="0"/>
                <w:szCs w:val="21"/>
              </w:rPr>
              <w:t>11. 基于教学大纲生成课程专业的知识图谱；</w:t>
            </w:r>
          </w:p>
          <w:p w14:paraId="3A57A527">
            <w:pPr>
              <w:spacing w:line="400" w:lineRule="exact"/>
              <w:rPr>
                <w:rFonts w:hint="eastAsia" w:ascii="宋体" w:hAnsi="宋体"/>
                <w:kern w:val="0"/>
                <w:szCs w:val="21"/>
              </w:rPr>
            </w:pPr>
            <w:r>
              <w:rPr>
                <w:rFonts w:hint="eastAsia" w:ascii="宋体" w:hAnsi="宋体"/>
                <w:kern w:val="0"/>
                <w:szCs w:val="21"/>
              </w:rPr>
              <w:t>12. 基于课堂教学融合的精品案例及其提示词大公开；</w:t>
            </w:r>
          </w:p>
          <w:p w14:paraId="59A5CDCE">
            <w:pPr>
              <w:spacing w:line="400" w:lineRule="exact"/>
              <w:rPr>
                <w:rFonts w:hint="eastAsia" w:ascii="宋体" w:hAnsi="宋体"/>
                <w:kern w:val="0"/>
                <w:szCs w:val="21"/>
              </w:rPr>
            </w:pPr>
            <w:r>
              <w:rPr>
                <w:rFonts w:hint="eastAsia" w:ascii="宋体" w:hAnsi="宋体"/>
                <w:kern w:val="0"/>
                <w:szCs w:val="21"/>
              </w:rPr>
              <w:t>13. 超高级的可视化图表制定及生成方案；</w:t>
            </w:r>
          </w:p>
        </w:tc>
      </w:tr>
      <w:tr w14:paraId="4A5D955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55" w:hRule="atLeast"/>
        </w:trPr>
        <w:tc>
          <w:tcPr>
            <w:tcW w:w="425"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386EEE09">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01月28日</w:t>
            </w:r>
          </w:p>
        </w:tc>
        <w:tc>
          <w:tcPr>
            <w:tcW w:w="738"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12AE95C8">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14:00-17:00</w:t>
            </w:r>
          </w:p>
          <w:p w14:paraId="022412A2">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线下+线上</w:t>
            </w:r>
          </w:p>
          <w:p w14:paraId="4EB4CA36">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均支持回放</w:t>
            </w:r>
          </w:p>
        </w:tc>
        <w:tc>
          <w:tcPr>
            <w:tcW w:w="3837" w:type="pct"/>
            <w:tcBorders>
              <w:top w:val="single" w:color="4472C4" w:themeColor="accent1" w:sz="4" w:space="0"/>
              <w:left w:val="single" w:color="4472C4" w:themeColor="accent1" w:sz="4" w:space="0"/>
              <w:bottom w:val="single" w:color="auto" w:sz="4" w:space="0"/>
              <w:right w:val="single" w:color="4472C4" w:themeColor="accent1" w:sz="4" w:space="0"/>
            </w:tcBorders>
            <w:shd w:val="clear" w:color="auto" w:fill="CBD3DE" w:themeFill="text2" w:themeFillTint="40"/>
            <w:vAlign w:val="center"/>
          </w:tcPr>
          <w:p w14:paraId="06DF94D6">
            <w:pPr>
              <w:spacing w:line="400" w:lineRule="exact"/>
              <w:jc w:val="center"/>
              <w:rPr>
                <w:rFonts w:hint="eastAsia" w:ascii="宋体" w:hAnsi="宋体"/>
                <w:b/>
                <w:kern w:val="0"/>
                <w:szCs w:val="21"/>
              </w:rPr>
            </w:pPr>
            <w:r>
              <w:rPr>
                <w:rFonts w:hint="eastAsia" w:ascii="宋体" w:hAnsi="宋体"/>
                <w:b/>
                <w:kern w:val="0"/>
                <w:szCs w:val="21"/>
              </w:rPr>
              <w:t>Part2：智能视频创课：数字人、智能体与动态课件开发实战</w:t>
            </w:r>
          </w:p>
        </w:tc>
      </w:tr>
      <w:tr w14:paraId="2D7B3C4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425" w:type="pct"/>
            <w:vMerge w:val="continue"/>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0337A612">
            <w:pPr>
              <w:widowControl/>
              <w:jc w:val="left"/>
              <w:rPr>
                <w:rFonts w:hint="eastAsia"/>
                <w:kern w:val="0"/>
                <w:szCs w:val="21"/>
              </w:rPr>
            </w:pPr>
          </w:p>
        </w:tc>
        <w:tc>
          <w:tcPr>
            <w:tcW w:w="738" w:type="pct"/>
            <w:vMerge w:val="continue"/>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08EAA422">
            <w:pPr>
              <w:widowControl/>
              <w:jc w:val="left"/>
              <w:rPr>
                <w:rFonts w:hint="eastAsia"/>
                <w:color w:val="2E74B5"/>
                <w:kern w:val="0"/>
                <w:szCs w:val="21"/>
              </w:rPr>
            </w:pPr>
          </w:p>
        </w:tc>
        <w:tc>
          <w:tcPr>
            <w:tcW w:w="3837" w:type="pct"/>
            <w:tcBorders>
              <w:top w:val="single" w:color="auto" w:sz="4" w:space="0"/>
              <w:left w:val="single" w:color="4472C4" w:themeColor="accent1" w:sz="4" w:space="0"/>
              <w:bottom w:val="single" w:color="4472C4" w:themeColor="accent1" w:sz="4" w:space="0"/>
              <w:right w:val="single" w:color="4472C4" w:themeColor="accent1" w:sz="4" w:space="0"/>
            </w:tcBorders>
            <w:vAlign w:val="center"/>
          </w:tcPr>
          <w:p w14:paraId="73412136">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一、智能视频生成技术矩阵。</w:t>
            </w:r>
          </w:p>
          <w:p w14:paraId="24A3FA86">
            <w:pPr>
              <w:spacing w:line="400" w:lineRule="exact"/>
              <w:rPr>
                <w:rFonts w:hint="eastAsia" w:ascii="宋体" w:hAnsi="宋体"/>
                <w:kern w:val="0"/>
                <w:szCs w:val="21"/>
              </w:rPr>
            </w:pPr>
            <w:r>
              <w:rPr>
                <w:rFonts w:hint="eastAsia" w:ascii="宋体" w:hAnsi="宋体"/>
                <w:kern w:val="0"/>
                <w:szCs w:val="21"/>
              </w:rPr>
              <w:t>1. Sora 世界模拟器的教学潜力解析；</w:t>
            </w:r>
          </w:p>
          <w:p w14:paraId="41CE9B5B">
            <w:pPr>
              <w:spacing w:line="400" w:lineRule="exact"/>
              <w:rPr>
                <w:rFonts w:hint="eastAsia" w:ascii="宋体" w:hAnsi="宋体"/>
                <w:kern w:val="0"/>
                <w:szCs w:val="21"/>
              </w:rPr>
            </w:pPr>
            <w:r>
              <w:rPr>
                <w:rFonts w:hint="eastAsia" w:ascii="宋体" w:hAnsi="宋体"/>
                <w:kern w:val="0"/>
                <w:szCs w:val="21"/>
              </w:rPr>
              <w:t>2. 国内合规图生视频方案全景图；</w:t>
            </w:r>
          </w:p>
          <w:p w14:paraId="2E2AC023">
            <w:pPr>
              <w:spacing w:line="400" w:lineRule="exact"/>
              <w:rPr>
                <w:rFonts w:hint="eastAsia" w:ascii="宋体" w:hAnsi="宋体"/>
                <w:kern w:val="0"/>
                <w:szCs w:val="21"/>
              </w:rPr>
            </w:pPr>
            <w:r>
              <w:rPr>
                <w:rFonts w:hint="eastAsia" w:ascii="宋体" w:hAnsi="宋体"/>
                <w:kern w:val="0"/>
                <w:szCs w:val="21"/>
              </w:rPr>
              <w:t>3. 视频生成技术双路径：文生视频/图生视频；</w:t>
            </w:r>
          </w:p>
          <w:p w14:paraId="3919BC88">
            <w:pPr>
              <w:spacing w:line="400" w:lineRule="exact"/>
              <w:rPr>
                <w:rFonts w:hint="eastAsia" w:ascii="宋体" w:hAnsi="宋体"/>
                <w:kern w:val="0"/>
                <w:szCs w:val="21"/>
              </w:rPr>
            </w:pPr>
            <w:r>
              <w:rPr>
                <w:rFonts w:hint="eastAsia" w:ascii="宋体" w:hAnsi="宋体"/>
                <w:kern w:val="0"/>
                <w:szCs w:val="21"/>
              </w:rPr>
              <w:t>4. Runway 影视级制作与 Pika 模版化创作；</w:t>
            </w:r>
          </w:p>
          <w:p w14:paraId="786A3A89">
            <w:pPr>
              <w:spacing w:line="400" w:lineRule="exact"/>
              <w:rPr>
                <w:rFonts w:hint="eastAsia" w:ascii="宋体" w:hAnsi="宋体"/>
                <w:kern w:val="0"/>
                <w:szCs w:val="21"/>
              </w:rPr>
            </w:pPr>
            <w:r>
              <w:rPr>
                <w:rFonts w:hint="eastAsia" w:ascii="宋体" w:hAnsi="宋体"/>
                <w:kern w:val="0"/>
                <w:szCs w:val="21"/>
              </w:rPr>
              <w:t>5. DeepSeek 物理引擎：实验轨迹智能绘制系统；</w:t>
            </w:r>
          </w:p>
          <w:p w14:paraId="1E5498C6">
            <w:pPr>
              <w:spacing w:line="400" w:lineRule="exact"/>
              <w:rPr>
                <w:rFonts w:hint="eastAsia" w:ascii="宋体" w:hAnsi="宋体"/>
                <w:kern w:val="0"/>
                <w:szCs w:val="21"/>
              </w:rPr>
            </w:pPr>
            <w:r>
              <w:rPr>
                <w:rFonts w:hint="eastAsia" w:ascii="宋体" w:hAnsi="宋体"/>
                <w:kern w:val="0"/>
                <w:szCs w:val="21"/>
              </w:rPr>
              <w:t>6. 教学标准化利器：AI 角色动作控制器；</w:t>
            </w:r>
          </w:p>
          <w:p w14:paraId="2E75B946">
            <w:pPr>
              <w:spacing w:line="400" w:lineRule="exact"/>
              <w:rPr>
                <w:rFonts w:hint="eastAsia" w:ascii="宋体" w:hAnsi="宋体"/>
                <w:kern w:val="0"/>
                <w:szCs w:val="21"/>
              </w:rPr>
            </w:pPr>
            <w:r>
              <w:rPr>
                <w:rFonts w:hint="eastAsia" w:ascii="宋体" w:hAnsi="宋体"/>
                <w:kern w:val="0"/>
                <w:szCs w:val="21"/>
              </w:rPr>
              <w:t>7. 国内视频模型三剑客能力矩阵；</w:t>
            </w:r>
          </w:p>
          <w:p w14:paraId="755187FF">
            <w:pPr>
              <w:spacing w:line="400" w:lineRule="exact"/>
              <w:rPr>
                <w:rFonts w:hint="eastAsia" w:ascii="宋体" w:hAnsi="宋体"/>
                <w:kern w:val="0"/>
                <w:szCs w:val="21"/>
              </w:rPr>
            </w:pPr>
            <w:r>
              <w:rPr>
                <w:rFonts w:hint="eastAsia" w:ascii="宋体" w:hAnsi="宋体"/>
                <w:kern w:val="0"/>
                <w:szCs w:val="21"/>
              </w:rPr>
              <w:t>8. 教学活化案例集：</w:t>
            </w:r>
          </w:p>
          <w:p w14:paraId="53DB2C1C">
            <w:pPr>
              <w:spacing w:line="400" w:lineRule="exact"/>
              <w:ind w:firstLine="315" w:firstLineChars="150"/>
              <w:rPr>
                <w:rFonts w:hint="eastAsia" w:ascii="宋体" w:hAnsi="宋体"/>
                <w:kern w:val="0"/>
                <w:szCs w:val="21"/>
              </w:rPr>
            </w:pPr>
            <w:r>
              <w:rPr>
                <w:rFonts w:hint="eastAsia" w:ascii="宋体" w:hAnsi="宋体"/>
                <w:kern w:val="0"/>
                <w:szCs w:val="21"/>
              </w:rPr>
              <w:t>-文物 3D 动态还原；</w:t>
            </w:r>
          </w:p>
          <w:p w14:paraId="1A380C5C">
            <w:pPr>
              <w:spacing w:line="400" w:lineRule="exact"/>
              <w:ind w:firstLine="315" w:firstLineChars="150"/>
              <w:rPr>
                <w:rFonts w:hint="eastAsia" w:ascii="宋体" w:hAnsi="宋体"/>
                <w:kern w:val="0"/>
                <w:szCs w:val="21"/>
              </w:rPr>
            </w:pPr>
            <w:r>
              <w:rPr>
                <w:rFonts w:hint="eastAsia" w:ascii="宋体" w:hAnsi="宋体"/>
                <w:kern w:val="0"/>
                <w:szCs w:val="21"/>
              </w:rPr>
              <w:t>-老照片历史重现技术；</w:t>
            </w:r>
          </w:p>
          <w:p w14:paraId="733EE542">
            <w:pPr>
              <w:spacing w:line="400" w:lineRule="exact"/>
              <w:ind w:firstLine="315" w:firstLineChars="150"/>
              <w:rPr>
                <w:rFonts w:hint="eastAsia" w:ascii="宋体" w:hAnsi="宋体"/>
                <w:kern w:val="0"/>
                <w:szCs w:val="21"/>
              </w:rPr>
            </w:pPr>
            <w:r>
              <w:rPr>
                <w:rFonts w:hint="eastAsia" w:ascii="宋体" w:hAnsi="宋体"/>
                <w:kern w:val="0"/>
                <w:szCs w:val="21"/>
              </w:rPr>
              <w:t>-跨时空互动教学场景搭建。</w:t>
            </w:r>
          </w:p>
          <w:p w14:paraId="4EEE0BE3">
            <w:pPr>
              <w:spacing w:line="400" w:lineRule="exact"/>
              <w:rPr>
                <w:rFonts w:hint="eastAsia" w:ascii="宋体" w:hAnsi="宋体"/>
                <w:kern w:val="0"/>
                <w:szCs w:val="21"/>
              </w:rPr>
            </w:pPr>
            <w:r>
              <w:rPr>
                <w:rFonts w:hint="eastAsia" w:ascii="宋体" w:hAnsi="宋体"/>
                <w:kern w:val="0"/>
                <w:szCs w:val="21"/>
              </w:rPr>
              <w:t>9. 赖老师实测平台优劣排序。</w:t>
            </w:r>
          </w:p>
          <w:p w14:paraId="48503A4F">
            <w:pPr>
              <w:spacing w:line="400" w:lineRule="exact"/>
              <w:rPr>
                <w:rFonts w:hint="eastAsia" w:ascii="宋体" w:hAnsi="宋体"/>
                <w:kern w:val="0"/>
                <w:szCs w:val="21"/>
              </w:rPr>
            </w:pPr>
          </w:p>
          <w:p w14:paraId="314732E6">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二、微课开发智能工坊：几乎零成本的打造金质微课。</w:t>
            </w:r>
          </w:p>
          <w:p w14:paraId="0D9340DA">
            <w:pPr>
              <w:spacing w:line="400" w:lineRule="exact"/>
              <w:rPr>
                <w:rFonts w:hint="eastAsia" w:ascii="宋体" w:hAnsi="宋体"/>
                <w:kern w:val="0"/>
                <w:szCs w:val="21"/>
              </w:rPr>
            </w:pPr>
            <w:r>
              <w:rPr>
                <w:rFonts w:hint="eastAsia" w:ascii="宋体" w:hAnsi="宋体"/>
                <w:kern w:val="0"/>
                <w:szCs w:val="21"/>
              </w:rPr>
              <w:t>1. 叙事引擎：多层次片段剪辑技巧；</w:t>
            </w:r>
          </w:p>
          <w:p w14:paraId="1D4AE77F">
            <w:pPr>
              <w:spacing w:line="400" w:lineRule="exact"/>
              <w:rPr>
                <w:rFonts w:hint="eastAsia" w:ascii="宋体" w:hAnsi="宋体"/>
                <w:kern w:val="0"/>
                <w:szCs w:val="21"/>
              </w:rPr>
            </w:pPr>
            <w:r>
              <w:rPr>
                <w:rFonts w:hint="eastAsia" w:ascii="宋体" w:hAnsi="宋体"/>
                <w:kern w:val="0"/>
                <w:szCs w:val="21"/>
              </w:rPr>
              <w:t>2. 实景智能抠像：教室走廊也能秒变虚拟演播厅；</w:t>
            </w:r>
          </w:p>
          <w:p w14:paraId="5D9FB96B">
            <w:pPr>
              <w:spacing w:line="400" w:lineRule="exact"/>
              <w:rPr>
                <w:rFonts w:hint="eastAsia" w:ascii="宋体" w:hAnsi="宋体"/>
                <w:kern w:val="0"/>
                <w:szCs w:val="21"/>
              </w:rPr>
            </w:pPr>
            <w:r>
              <w:rPr>
                <w:rFonts w:hint="eastAsia" w:ascii="宋体" w:hAnsi="宋体"/>
                <w:kern w:val="0"/>
                <w:szCs w:val="21"/>
              </w:rPr>
              <w:t>3. 立体知识呈现：画中画×虚拟背景技术；</w:t>
            </w:r>
          </w:p>
          <w:p w14:paraId="5399263F">
            <w:pPr>
              <w:spacing w:line="400" w:lineRule="exact"/>
              <w:rPr>
                <w:rFonts w:hint="eastAsia" w:ascii="宋体" w:hAnsi="宋体"/>
                <w:kern w:val="0"/>
                <w:szCs w:val="21"/>
              </w:rPr>
            </w:pPr>
            <w:r>
              <w:rPr>
                <w:rFonts w:hint="eastAsia" w:ascii="宋体" w:hAnsi="宋体"/>
                <w:kern w:val="0"/>
                <w:szCs w:val="21"/>
              </w:rPr>
              <w:t>4. 教师形象管理： 自然系磨皮+智能光线补偿方案；</w:t>
            </w:r>
          </w:p>
          <w:p w14:paraId="355D19B3">
            <w:pPr>
              <w:spacing w:line="400" w:lineRule="exact"/>
              <w:rPr>
                <w:rFonts w:hint="eastAsia" w:ascii="宋体" w:hAnsi="宋体"/>
                <w:kern w:val="0"/>
                <w:szCs w:val="21"/>
              </w:rPr>
            </w:pPr>
            <w:r>
              <w:rPr>
                <w:rFonts w:hint="eastAsia" w:ascii="宋体" w:hAnsi="宋体"/>
                <w:kern w:val="0"/>
                <w:szCs w:val="21"/>
              </w:rPr>
              <w:t>5. AI 美颜算法矩阵：极丰富的五观精修细调；</w:t>
            </w:r>
          </w:p>
          <w:p w14:paraId="4FAFC78F">
            <w:pPr>
              <w:spacing w:line="400" w:lineRule="exact"/>
              <w:rPr>
                <w:rFonts w:hint="eastAsia" w:ascii="宋体" w:hAnsi="宋体"/>
                <w:kern w:val="0"/>
                <w:szCs w:val="21"/>
              </w:rPr>
            </w:pPr>
            <w:r>
              <w:rPr>
                <w:rFonts w:hint="eastAsia" w:ascii="宋体" w:hAnsi="宋体"/>
                <w:kern w:val="0"/>
                <w:szCs w:val="21"/>
              </w:rPr>
              <w:t>6. AI 语音转写：字幕帧级对齐与复合动画特效方案；</w:t>
            </w:r>
          </w:p>
          <w:p w14:paraId="2587A97E">
            <w:pPr>
              <w:spacing w:line="400" w:lineRule="exact"/>
              <w:rPr>
                <w:rFonts w:hint="eastAsia" w:ascii="宋体" w:hAnsi="宋体"/>
                <w:kern w:val="0"/>
                <w:szCs w:val="21"/>
              </w:rPr>
            </w:pPr>
            <w:r>
              <w:rPr>
                <w:rFonts w:hint="eastAsia" w:ascii="宋体" w:hAnsi="宋体"/>
                <w:kern w:val="0"/>
                <w:szCs w:val="21"/>
              </w:rPr>
              <w:t>7. 视觉逻辑引导：复合型自定义动画及转场特效。</w:t>
            </w:r>
          </w:p>
          <w:p w14:paraId="58361E57">
            <w:pPr>
              <w:spacing w:line="400" w:lineRule="exact"/>
              <w:rPr>
                <w:rFonts w:hint="eastAsia" w:ascii="宋体" w:hAnsi="宋体"/>
                <w:kern w:val="0"/>
                <w:szCs w:val="21"/>
              </w:rPr>
            </w:pPr>
          </w:p>
          <w:p w14:paraId="607E19DE">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三、高阶数字人课件制作。</w:t>
            </w:r>
          </w:p>
          <w:p w14:paraId="60B34458">
            <w:pPr>
              <w:spacing w:line="400" w:lineRule="exact"/>
              <w:rPr>
                <w:rFonts w:hint="eastAsia" w:ascii="宋体" w:hAnsi="宋体"/>
                <w:kern w:val="0"/>
                <w:szCs w:val="21"/>
              </w:rPr>
            </w:pPr>
            <w:r>
              <w:rPr>
                <w:rFonts w:hint="eastAsia" w:ascii="宋体" w:hAnsi="宋体"/>
                <w:kern w:val="0"/>
                <w:szCs w:val="21"/>
              </w:rPr>
              <w:t>1. 虚拟助教人设构建：学术权威/知性伙伴双模式；</w:t>
            </w:r>
          </w:p>
          <w:p w14:paraId="5851D6FC">
            <w:pPr>
              <w:spacing w:line="400" w:lineRule="exact"/>
              <w:rPr>
                <w:rFonts w:hint="eastAsia" w:ascii="宋体" w:hAnsi="宋体"/>
                <w:kern w:val="0"/>
                <w:szCs w:val="21"/>
              </w:rPr>
            </w:pPr>
            <w:r>
              <w:rPr>
                <w:rFonts w:hint="eastAsia" w:ascii="宋体" w:hAnsi="宋体"/>
                <w:kern w:val="0"/>
                <w:szCs w:val="21"/>
              </w:rPr>
              <w:t>2. 0.3 秒级口型同步技术突破；</w:t>
            </w:r>
          </w:p>
          <w:p w14:paraId="56B1546B">
            <w:pPr>
              <w:spacing w:line="400" w:lineRule="exact"/>
              <w:rPr>
                <w:rFonts w:hint="eastAsia" w:ascii="宋体" w:hAnsi="宋体"/>
                <w:kern w:val="0"/>
                <w:szCs w:val="21"/>
              </w:rPr>
            </w:pPr>
            <w:r>
              <w:rPr>
                <w:rFonts w:hint="eastAsia" w:ascii="宋体" w:hAnsi="宋体"/>
                <w:kern w:val="0"/>
                <w:szCs w:val="21"/>
              </w:rPr>
              <w:t>3. 情感计算引擎：肢体动作×语音情绪匹配；</w:t>
            </w:r>
          </w:p>
          <w:p w14:paraId="6C0062A9">
            <w:pPr>
              <w:spacing w:line="400" w:lineRule="exact"/>
              <w:rPr>
                <w:rFonts w:hint="eastAsia" w:ascii="宋体" w:hAnsi="宋体"/>
                <w:kern w:val="0"/>
                <w:szCs w:val="21"/>
              </w:rPr>
            </w:pPr>
            <w:r>
              <w:rPr>
                <w:rFonts w:hint="eastAsia" w:ascii="宋体" w:hAnsi="宋体"/>
                <w:kern w:val="0"/>
                <w:szCs w:val="21"/>
              </w:rPr>
              <w:t>4. TTS 进阶：利用语音合成技术生成画外音文本朗读；</w:t>
            </w:r>
          </w:p>
          <w:p w14:paraId="65D5ECC5">
            <w:pPr>
              <w:spacing w:line="400" w:lineRule="exact"/>
              <w:rPr>
                <w:rFonts w:hint="eastAsia" w:ascii="宋体" w:hAnsi="宋体"/>
                <w:kern w:val="0"/>
                <w:szCs w:val="21"/>
              </w:rPr>
            </w:pPr>
            <w:r>
              <w:rPr>
                <w:rFonts w:hint="eastAsia" w:ascii="宋体" w:hAnsi="宋体"/>
                <w:kern w:val="0"/>
                <w:szCs w:val="21"/>
              </w:rPr>
              <w:t>5. 全维度克隆：创建并由头到脚训练出完全自己的数字分身；</w:t>
            </w:r>
          </w:p>
          <w:p w14:paraId="5AE939AD">
            <w:pPr>
              <w:spacing w:line="400" w:lineRule="exact"/>
              <w:rPr>
                <w:rFonts w:hint="eastAsia" w:ascii="宋体" w:hAnsi="宋体"/>
                <w:kern w:val="0"/>
                <w:szCs w:val="21"/>
              </w:rPr>
            </w:pPr>
            <w:r>
              <w:rPr>
                <w:rFonts w:hint="eastAsia" w:ascii="宋体" w:hAnsi="宋体"/>
                <w:kern w:val="0"/>
                <w:szCs w:val="21"/>
              </w:rPr>
              <w:t>6. 智课生产线：PPT 自动转数字人口播视频；</w:t>
            </w:r>
          </w:p>
          <w:p w14:paraId="40568235">
            <w:pPr>
              <w:spacing w:line="400" w:lineRule="exact"/>
              <w:rPr>
                <w:rFonts w:hint="eastAsia" w:ascii="宋体" w:hAnsi="宋体"/>
                <w:kern w:val="0"/>
                <w:szCs w:val="21"/>
              </w:rPr>
            </w:pPr>
            <w:r>
              <w:rPr>
                <w:rFonts w:hint="eastAsia" w:ascii="宋体" w:hAnsi="宋体"/>
                <w:kern w:val="0"/>
                <w:szCs w:val="21"/>
              </w:rPr>
              <w:t>7. 分身矩阵:利用形像克隆实现真人、卡通、3D 不同的分身形像8、声纹克隆：仅需一句话的完美声音克隆方案；</w:t>
            </w:r>
          </w:p>
          <w:p w14:paraId="51CDF55B">
            <w:pPr>
              <w:spacing w:line="400" w:lineRule="exact"/>
              <w:rPr>
                <w:rFonts w:hint="eastAsia" w:ascii="宋体" w:hAnsi="宋体"/>
                <w:kern w:val="0"/>
                <w:szCs w:val="21"/>
              </w:rPr>
            </w:pPr>
            <w:r>
              <w:rPr>
                <w:rFonts w:hint="eastAsia" w:ascii="宋体" w:hAnsi="宋体"/>
                <w:kern w:val="0"/>
                <w:szCs w:val="21"/>
              </w:rPr>
              <w:t>9. 声音克隆+数字分身+课件讲稿三位一体的智课生产方案。</w:t>
            </w:r>
          </w:p>
          <w:p w14:paraId="760ACD8F">
            <w:pPr>
              <w:spacing w:line="400" w:lineRule="exact"/>
              <w:rPr>
                <w:rFonts w:hint="eastAsia" w:ascii="宋体" w:hAnsi="宋体"/>
                <w:kern w:val="0"/>
                <w:szCs w:val="21"/>
              </w:rPr>
            </w:pPr>
          </w:p>
          <w:p w14:paraId="654A968C">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四、AI 驱动下的全自动短视频制作方案</w:t>
            </w:r>
          </w:p>
          <w:p w14:paraId="797E67AD">
            <w:pPr>
              <w:spacing w:line="400" w:lineRule="exact"/>
              <w:rPr>
                <w:rFonts w:hint="eastAsia" w:ascii="宋体" w:hAnsi="宋体"/>
                <w:kern w:val="0"/>
                <w:szCs w:val="21"/>
              </w:rPr>
            </w:pPr>
            <w:r>
              <w:rPr>
                <w:rFonts w:hint="eastAsia" w:ascii="宋体" w:hAnsi="宋体"/>
                <w:kern w:val="0"/>
                <w:szCs w:val="21"/>
              </w:rPr>
              <w:t>1. DeepSeek 编剧中心：脚本→分镜→故事板生成；</w:t>
            </w:r>
          </w:p>
          <w:p w14:paraId="015C4A7E">
            <w:pPr>
              <w:spacing w:line="400" w:lineRule="exact"/>
              <w:rPr>
                <w:rFonts w:hint="eastAsia" w:ascii="宋体" w:hAnsi="宋体"/>
                <w:kern w:val="0"/>
                <w:szCs w:val="21"/>
              </w:rPr>
            </w:pPr>
            <w:r>
              <w:rPr>
                <w:rFonts w:hint="eastAsia" w:ascii="宋体" w:hAnsi="宋体"/>
                <w:kern w:val="0"/>
                <w:szCs w:val="21"/>
              </w:rPr>
              <w:t>2. 素材匹配引擎：旁白→素材→配音的毫秒级联动；</w:t>
            </w:r>
          </w:p>
          <w:p w14:paraId="4CA273F4">
            <w:pPr>
              <w:spacing w:line="400" w:lineRule="exact"/>
              <w:rPr>
                <w:rFonts w:hint="eastAsia" w:ascii="宋体" w:hAnsi="宋体"/>
                <w:kern w:val="0"/>
                <w:szCs w:val="21"/>
              </w:rPr>
            </w:pPr>
            <w:r>
              <w:rPr>
                <w:rFonts w:hint="eastAsia" w:ascii="宋体" w:hAnsi="宋体"/>
                <w:kern w:val="0"/>
                <w:szCs w:val="21"/>
              </w:rPr>
              <w:t>3. 神级素材库：片头素材的神级获取方法；</w:t>
            </w:r>
          </w:p>
          <w:p w14:paraId="0F47299E">
            <w:pPr>
              <w:spacing w:line="400" w:lineRule="exact"/>
              <w:rPr>
                <w:rFonts w:hint="eastAsia" w:ascii="宋体" w:hAnsi="宋体"/>
                <w:kern w:val="0"/>
                <w:szCs w:val="21"/>
              </w:rPr>
            </w:pPr>
            <w:r>
              <w:rPr>
                <w:rFonts w:hint="eastAsia" w:ascii="宋体" w:hAnsi="宋体"/>
                <w:kern w:val="0"/>
                <w:szCs w:val="21"/>
              </w:rPr>
              <w:t>4. SkyMuisc：生成学科专属记忆点旋律；</w:t>
            </w:r>
          </w:p>
          <w:p w14:paraId="38144666">
            <w:pPr>
              <w:spacing w:line="400" w:lineRule="exact"/>
              <w:rPr>
                <w:rFonts w:hint="eastAsia" w:ascii="宋体" w:hAnsi="宋体"/>
                <w:kern w:val="0"/>
                <w:szCs w:val="21"/>
              </w:rPr>
            </w:pPr>
            <w:r>
              <w:rPr>
                <w:rFonts w:hint="eastAsia" w:ascii="宋体" w:hAnsi="宋体"/>
                <w:kern w:val="0"/>
                <w:szCs w:val="21"/>
              </w:rPr>
              <w:t>5. 智能 BGM 生成：规避版权风险的配乐系统；</w:t>
            </w:r>
          </w:p>
          <w:p w14:paraId="7CDD9323">
            <w:pPr>
              <w:spacing w:line="400" w:lineRule="exact"/>
              <w:rPr>
                <w:rFonts w:hint="eastAsia" w:ascii="宋体" w:hAnsi="宋体"/>
                <w:kern w:val="0"/>
                <w:szCs w:val="21"/>
              </w:rPr>
            </w:pPr>
            <w:r>
              <w:rPr>
                <w:rFonts w:hint="eastAsia" w:ascii="宋体" w:hAnsi="宋体"/>
                <w:kern w:val="0"/>
                <w:szCs w:val="21"/>
              </w:rPr>
              <w:t>6. 借助 DeepSeek 完成脚本撰写：一键生成完整视频全流程；</w:t>
            </w:r>
          </w:p>
          <w:p w14:paraId="14362390">
            <w:pPr>
              <w:spacing w:line="400" w:lineRule="exact"/>
              <w:rPr>
                <w:rFonts w:hint="eastAsia" w:ascii="宋体" w:hAnsi="宋体"/>
                <w:kern w:val="0"/>
                <w:szCs w:val="21"/>
              </w:rPr>
            </w:pPr>
          </w:p>
          <w:p w14:paraId="5B62AEFB">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五、智能体革命。</w:t>
            </w:r>
          </w:p>
          <w:p w14:paraId="73DFCA64">
            <w:pPr>
              <w:spacing w:line="400" w:lineRule="exact"/>
              <w:rPr>
                <w:rFonts w:hint="eastAsia" w:ascii="宋体" w:hAnsi="宋体"/>
                <w:kern w:val="0"/>
                <w:szCs w:val="21"/>
              </w:rPr>
            </w:pPr>
            <w:r>
              <w:rPr>
                <w:rFonts w:hint="eastAsia" w:ascii="宋体" w:hAnsi="宋体"/>
                <w:kern w:val="0"/>
                <w:szCs w:val="21"/>
              </w:rPr>
              <w:t>1. 智能体 Agent 是什么；</w:t>
            </w:r>
          </w:p>
          <w:p w14:paraId="6B645E27">
            <w:pPr>
              <w:spacing w:line="400" w:lineRule="exact"/>
              <w:rPr>
                <w:rFonts w:hint="eastAsia" w:ascii="宋体" w:hAnsi="宋体"/>
                <w:kern w:val="0"/>
                <w:szCs w:val="21"/>
              </w:rPr>
            </w:pPr>
            <w:r>
              <w:rPr>
                <w:rFonts w:hint="eastAsia" w:ascii="宋体" w:hAnsi="宋体"/>
                <w:kern w:val="0"/>
                <w:szCs w:val="21"/>
              </w:rPr>
              <w:t>2. ManusVS 扣子空间；</w:t>
            </w:r>
          </w:p>
          <w:p w14:paraId="1C4F29CA">
            <w:pPr>
              <w:spacing w:line="400" w:lineRule="exact"/>
              <w:rPr>
                <w:rFonts w:hint="eastAsia" w:ascii="宋体" w:hAnsi="宋体"/>
                <w:kern w:val="0"/>
                <w:szCs w:val="21"/>
              </w:rPr>
            </w:pPr>
            <w:r>
              <w:rPr>
                <w:rFonts w:hint="eastAsia" w:ascii="宋体" w:hAnsi="宋体"/>
                <w:kern w:val="0"/>
                <w:szCs w:val="21"/>
              </w:rPr>
              <w:t>3. 开发我自己的第一个超级 Agent。</w:t>
            </w:r>
          </w:p>
        </w:tc>
      </w:tr>
      <w:tr w14:paraId="09FADB5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55" w:hRule="atLeast"/>
        </w:trPr>
        <w:tc>
          <w:tcPr>
            <w:tcW w:w="425"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1FFA1095">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01月29日</w:t>
            </w:r>
          </w:p>
        </w:tc>
        <w:tc>
          <w:tcPr>
            <w:tcW w:w="738"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575AF3DA">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09:00-12:00</w:t>
            </w:r>
          </w:p>
          <w:p w14:paraId="040E45BC">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线下+线上</w:t>
            </w:r>
          </w:p>
          <w:p w14:paraId="5749D639">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均支持回放</w:t>
            </w:r>
          </w:p>
        </w:tc>
        <w:tc>
          <w:tcPr>
            <w:tcW w:w="3837" w:type="pct"/>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auto" w:fill="CBD3DE" w:themeFill="text2" w:themeFillTint="40"/>
            <w:vAlign w:val="center"/>
          </w:tcPr>
          <w:p w14:paraId="5787A612">
            <w:pPr>
              <w:spacing w:line="400" w:lineRule="exact"/>
              <w:jc w:val="center"/>
              <w:rPr>
                <w:rFonts w:hint="eastAsia"/>
                <w:b/>
                <w:kern w:val="0"/>
                <w:szCs w:val="21"/>
              </w:rPr>
            </w:pPr>
            <w:r>
              <w:rPr>
                <w:rFonts w:hint="eastAsia" w:ascii="宋体" w:hAnsi="宋体"/>
                <w:b/>
                <w:kern w:val="0"/>
                <w:szCs w:val="21"/>
              </w:rPr>
              <w:t>Part3：DeepSeek 助力教学类比赛金质课件开发的神操作</w:t>
            </w:r>
          </w:p>
        </w:tc>
      </w:tr>
      <w:tr w14:paraId="6BC4E136">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425" w:type="pct"/>
            <w:vMerge w:val="continue"/>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77BDEB3A">
            <w:pPr>
              <w:widowControl/>
              <w:jc w:val="left"/>
              <w:rPr>
                <w:rFonts w:hint="eastAsia"/>
                <w:kern w:val="0"/>
                <w:szCs w:val="21"/>
              </w:rPr>
            </w:pPr>
          </w:p>
        </w:tc>
        <w:tc>
          <w:tcPr>
            <w:tcW w:w="738" w:type="pct"/>
            <w:vMerge w:val="continue"/>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4BF6009D">
            <w:pPr>
              <w:widowControl/>
              <w:jc w:val="left"/>
              <w:rPr>
                <w:rFonts w:hint="eastAsia"/>
                <w:color w:val="2E74B5"/>
                <w:kern w:val="0"/>
                <w:szCs w:val="21"/>
              </w:rPr>
            </w:pPr>
          </w:p>
        </w:tc>
        <w:tc>
          <w:tcPr>
            <w:tcW w:w="3837" w:type="pc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1AD65958">
            <w:pPr>
              <w:pStyle w:val="13"/>
              <w:numPr>
                <w:ilvl w:val="0"/>
                <w:numId w:val="2"/>
              </w:numPr>
              <w:spacing w:line="400" w:lineRule="exact"/>
              <w:ind w:firstLineChars="0"/>
              <w:rPr>
                <w:rFonts w:hint="eastAsia"/>
                <w:b/>
                <w:bCs/>
                <w:kern w:val="0"/>
                <w:szCs w:val="21"/>
                <w:shd w:val="pct15" w:color="auto" w:fill="FFFFFF"/>
              </w:rPr>
            </w:pPr>
            <w:r>
              <w:rPr>
                <w:rFonts w:hint="eastAsia"/>
                <w:b/>
                <w:bCs/>
                <w:kern w:val="0"/>
                <w:szCs w:val="21"/>
                <w:shd w:val="pct15" w:color="auto" w:fill="FFFFFF"/>
              </w:rPr>
              <w:t>如何利用 DeepSeek 快速制作图文并茂的专业 PPT。</w:t>
            </w:r>
          </w:p>
          <w:p w14:paraId="2438F746">
            <w:pPr>
              <w:spacing w:line="400" w:lineRule="exact"/>
              <w:rPr>
                <w:rFonts w:hint="eastAsia"/>
                <w:kern w:val="0"/>
                <w:szCs w:val="21"/>
              </w:rPr>
            </w:pPr>
            <w:r>
              <w:rPr>
                <w:rFonts w:hint="eastAsia"/>
                <w:kern w:val="0"/>
                <w:szCs w:val="21"/>
              </w:rPr>
              <w:t>1.  Deepseek 智能配色：跨学科课件配色方案生成；</w:t>
            </w:r>
          </w:p>
          <w:p w14:paraId="3093BE1F">
            <w:pPr>
              <w:spacing w:line="400" w:lineRule="exact"/>
              <w:rPr>
                <w:rFonts w:hint="eastAsia"/>
                <w:kern w:val="0"/>
                <w:szCs w:val="21"/>
              </w:rPr>
            </w:pPr>
            <w:r>
              <w:rPr>
                <w:rFonts w:hint="eastAsia"/>
                <w:kern w:val="0"/>
                <w:szCs w:val="21"/>
              </w:rPr>
              <w:t>2.  Deepseek 动态封装：三分钟生成教学级动态封面；</w:t>
            </w:r>
          </w:p>
          <w:p w14:paraId="7F55ED1A">
            <w:pPr>
              <w:spacing w:line="400" w:lineRule="exact"/>
              <w:rPr>
                <w:rFonts w:hint="eastAsia"/>
                <w:kern w:val="0"/>
                <w:szCs w:val="21"/>
              </w:rPr>
            </w:pPr>
            <w:r>
              <w:rPr>
                <w:rFonts w:hint="eastAsia"/>
                <w:kern w:val="0"/>
                <w:szCs w:val="21"/>
              </w:rPr>
              <w:t>3.  Deepseek 混排引擎：大师案例的 AI 实现路径。</w:t>
            </w:r>
          </w:p>
          <w:p w14:paraId="68681C6F">
            <w:pPr>
              <w:spacing w:line="400" w:lineRule="exact"/>
              <w:rPr>
                <w:rFonts w:hint="eastAsia"/>
                <w:kern w:val="0"/>
                <w:szCs w:val="21"/>
              </w:rPr>
            </w:pPr>
          </w:p>
          <w:p w14:paraId="1E75F390">
            <w:pPr>
              <w:spacing w:line="400" w:lineRule="exact"/>
              <w:rPr>
                <w:rFonts w:hint="eastAsia"/>
                <w:b/>
                <w:bCs/>
                <w:kern w:val="0"/>
                <w:szCs w:val="21"/>
                <w:shd w:val="pct15" w:color="auto" w:fill="FFFFFF"/>
              </w:rPr>
            </w:pPr>
            <w:r>
              <w:rPr>
                <w:rFonts w:hint="eastAsia"/>
                <w:b/>
                <w:bCs/>
                <w:kern w:val="0"/>
                <w:szCs w:val="21"/>
                <w:shd w:val="pct15" w:color="auto" w:fill="FFFFFF"/>
              </w:rPr>
              <w:t>二、颠覆认知的 Powerpoint 字效神操作。</w:t>
            </w:r>
          </w:p>
          <w:p w14:paraId="5CD5A5BC">
            <w:pPr>
              <w:spacing w:line="400" w:lineRule="exact"/>
              <w:rPr>
                <w:rFonts w:hint="eastAsia"/>
                <w:kern w:val="0"/>
                <w:szCs w:val="21"/>
              </w:rPr>
            </w:pPr>
            <w:r>
              <w:rPr>
                <w:rFonts w:hint="eastAsia"/>
                <w:kern w:val="0"/>
                <w:szCs w:val="21"/>
              </w:rPr>
              <w:t>1.  配色秘籍：快速掌握色彩搭配的艺术；</w:t>
            </w:r>
          </w:p>
          <w:p w14:paraId="2E0D8B31">
            <w:pPr>
              <w:spacing w:line="400" w:lineRule="exact"/>
              <w:rPr>
                <w:rFonts w:hint="eastAsia"/>
                <w:kern w:val="0"/>
                <w:szCs w:val="21"/>
              </w:rPr>
            </w:pPr>
            <w:r>
              <w:rPr>
                <w:rFonts w:hint="eastAsia"/>
                <w:kern w:val="0"/>
                <w:szCs w:val="21"/>
              </w:rPr>
              <w:t>2.  动态封面：开启精彩教学的第一扇门；</w:t>
            </w:r>
          </w:p>
          <w:p w14:paraId="58A1B343">
            <w:pPr>
              <w:spacing w:line="400" w:lineRule="exact"/>
              <w:rPr>
                <w:rFonts w:hint="eastAsia"/>
                <w:kern w:val="0"/>
                <w:szCs w:val="21"/>
              </w:rPr>
            </w:pPr>
            <w:r>
              <w:rPr>
                <w:rFonts w:hint="eastAsia"/>
                <w:kern w:val="0"/>
                <w:szCs w:val="21"/>
              </w:rPr>
              <w:t>3.  资源探索：解锁加密资源的新通道；</w:t>
            </w:r>
          </w:p>
          <w:p w14:paraId="4E66F0B9">
            <w:pPr>
              <w:spacing w:line="400" w:lineRule="exact"/>
              <w:rPr>
                <w:rFonts w:hint="eastAsia"/>
                <w:kern w:val="0"/>
                <w:szCs w:val="21"/>
              </w:rPr>
            </w:pPr>
            <w:r>
              <w:rPr>
                <w:rFonts w:hint="eastAsia"/>
                <w:kern w:val="0"/>
                <w:szCs w:val="21"/>
              </w:rPr>
              <w:t>4.  文本精炼：萃取关键信息的核心技巧；</w:t>
            </w:r>
          </w:p>
          <w:p w14:paraId="5E2DCBD0">
            <w:pPr>
              <w:spacing w:line="400" w:lineRule="exact"/>
              <w:rPr>
                <w:rFonts w:hint="eastAsia"/>
                <w:kern w:val="0"/>
                <w:szCs w:val="21"/>
              </w:rPr>
            </w:pPr>
            <w:r>
              <w:rPr>
                <w:rFonts w:hint="eastAsia"/>
                <w:kern w:val="0"/>
                <w:szCs w:val="21"/>
              </w:rPr>
              <w:t>5.  字体艺术：探寻字体选用的深层逻辑；</w:t>
            </w:r>
          </w:p>
          <w:p w14:paraId="60C54032">
            <w:pPr>
              <w:spacing w:line="400" w:lineRule="exact"/>
              <w:rPr>
                <w:rFonts w:hint="eastAsia"/>
                <w:kern w:val="0"/>
                <w:szCs w:val="21"/>
              </w:rPr>
            </w:pPr>
            <w:r>
              <w:rPr>
                <w:rFonts w:hint="eastAsia"/>
                <w:kern w:val="0"/>
                <w:szCs w:val="21"/>
              </w:rPr>
              <w:t>6.  逻辑可视化：一键生成清晰关系图表排版；</w:t>
            </w:r>
          </w:p>
          <w:p w14:paraId="1671A4E5">
            <w:pPr>
              <w:spacing w:line="400" w:lineRule="exact"/>
              <w:rPr>
                <w:rFonts w:hint="eastAsia"/>
                <w:kern w:val="0"/>
                <w:szCs w:val="21"/>
              </w:rPr>
            </w:pPr>
            <w:r>
              <w:rPr>
                <w:rFonts w:hint="eastAsia"/>
                <w:kern w:val="0"/>
                <w:szCs w:val="21"/>
              </w:rPr>
              <w:t>7.  智能排版：抽卡式 AI 生图引领高效设计；</w:t>
            </w:r>
          </w:p>
          <w:p w14:paraId="18B4B2CF">
            <w:pPr>
              <w:spacing w:line="400" w:lineRule="exact"/>
              <w:rPr>
                <w:rFonts w:hint="eastAsia"/>
                <w:kern w:val="0"/>
                <w:szCs w:val="21"/>
              </w:rPr>
            </w:pPr>
            <w:r>
              <w:rPr>
                <w:rFonts w:hint="eastAsia"/>
                <w:kern w:val="0"/>
                <w:szCs w:val="21"/>
              </w:rPr>
              <w:t>8.  文档速转：DOC 秒变 PPT 的神奇操作。</w:t>
            </w:r>
          </w:p>
        </w:tc>
      </w:tr>
      <w:tr w14:paraId="67E77698">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95" w:hRule="atLeast"/>
        </w:trPr>
        <w:tc>
          <w:tcPr>
            <w:tcW w:w="425"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1548BA00">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01月29日</w:t>
            </w:r>
          </w:p>
        </w:tc>
        <w:tc>
          <w:tcPr>
            <w:tcW w:w="738" w:type="pct"/>
            <w:vMerge w:val="restart"/>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14:paraId="22145DE8">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14:00-17:00</w:t>
            </w:r>
          </w:p>
          <w:p w14:paraId="797BC40B">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线下+线上</w:t>
            </w:r>
          </w:p>
          <w:p w14:paraId="026340D6">
            <w:pPr>
              <w:spacing w:line="400" w:lineRule="exact"/>
              <w:jc w:val="center"/>
              <w:rPr>
                <w:rFonts w:hint="eastAsia"/>
                <w:color w:val="2E75B5" w:themeColor="accent5" w:themeShade="BF"/>
                <w:kern w:val="0"/>
                <w:szCs w:val="21"/>
              </w:rPr>
            </w:pPr>
            <w:r>
              <w:rPr>
                <w:rFonts w:hint="eastAsia"/>
                <w:color w:val="2E75B5" w:themeColor="accent5" w:themeShade="BF"/>
                <w:kern w:val="0"/>
                <w:szCs w:val="21"/>
              </w:rPr>
              <w:t>均支持回放</w:t>
            </w:r>
          </w:p>
        </w:tc>
        <w:tc>
          <w:tcPr>
            <w:tcW w:w="3837" w:type="pct"/>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auto" w:fill="CBD3DE" w:themeFill="text2" w:themeFillTint="40"/>
            <w:vAlign w:val="center"/>
          </w:tcPr>
          <w:p w14:paraId="05960917">
            <w:pPr>
              <w:spacing w:line="400" w:lineRule="exact"/>
              <w:jc w:val="center"/>
              <w:rPr>
                <w:rFonts w:hint="eastAsia" w:ascii="宋体" w:hAnsi="宋体"/>
                <w:b/>
                <w:kern w:val="0"/>
                <w:szCs w:val="21"/>
              </w:rPr>
            </w:pPr>
            <w:r>
              <w:rPr>
                <w:rFonts w:hint="eastAsia" w:ascii="宋体" w:hAnsi="宋体"/>
                <w:b/>
                <w:kern w:val="0"/>
                <w:szCs w:val="21"/>
              </w:rPr>
              <w:t>Part3：革新课件设计：让你的PPT会说话</w:t>
            </w:r>
          </w:p>
        </w:tc>
      </w:tr>
      <w:tr w14:paraId="4146C217">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425" w:type="pct"/>
            <w:vMerge w:val="continue"/>
            <w:tcBorders>
              <w:top w:val="single" w:color="4472C4" w:themeColor="accent1" w:sz="4" w:space="0"/>
              <w:left w:val="single" w:color="4472C4" w:themeColor="accent1" w:sz="4" w:space="0"/>
              <w:bottom w:val="single" w:color="auto" w:sz="4" w:space="0"/>
              <w:right w:val="single" w:color="4472C4" w:themeColor="accent1" w:sz="4" w:space="0"/>
            </w:tcBorders>
            <w:vAlign w:val="center"/>
          </w:tcPr>
          <w:p w14:paraId="35BD8ABF">
            <w:pPr>
              <w:widowControl/>
              <w:jc w:val="left"/>
              <w:rPr>
                <w:rFonts w:hint="eastAsia"/>
                <w:kern w:val="0"/>
                <w:szCs w:val="21"/>
              </w:rPr>
            </w:pPr>
          </w:p>
        </w:tc>
        <w:tc>
          <w:tcPr>
            <w:tcW w:w="738" w:type="pct"/>
            <w:vMerge w:val="continue"/>
            <w:tcBorders>
              <w:top w:val="single" w:color="4472C4" w:themeColor="accent1" w:sz="4" w:space="0"/>
              <w:left w:val="single" w:color="4472C4" w:themeColor="accent1" w:sz="4" w:space="0"/>
              <w:bottom w:val="single" w:color="auto" w:sz="4" w:space="0"/>
              <w:right w:val="single" w:color="4472C4" w:themeColor="accent1" w:sz="4" w:space="0"/>
            </w:tcBorders>
            <w:vAlign w:val="center"/>
          </w:tcPr>
          <w:p w14:paraId="43809FF2">
            <w:pPr>
              <w:widowControl/>
              <w:jc w:val="left"/>
              <w:rPr>
                <w:rFonts w:hint="eastAsia"/>
                <w:color w:val="2E74B5"/>
                <w:kern w:val="0"/>
                <w:szCs w:val="21"/>
              </w:rPr>
            </w:pPr>
          </w:p>
        </w:tc>
        <w:tc>
          <w:tcPr>
            <w:tcW w:w="3837" w:type="pct"/>
            <w:tcBorders>
              <w:top w:val="single" w:color="4472C4" w:themeColor="accent1" w:sz="4" w:space="0"/>
              <w:left w:val="single" w:color="4472C4" w:themeColor="accent1" w:sz="4" w:space="0"/>
              <w:bottom w:val="single" w:color="auto" w:sz="4" w:space="0"/>
              <w:right w:val="single" w:color="4472C4" w:themeColor="accent1" w:sz="4" w:space="0"/>
            </w:tcBorders>
            <w:vAlign w:val="center"/>
          </w:tcPr>
          <w:p w14:paraId="1CCAB2B0">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一、创意无限——大师级的 Powerpoint 图文混排神操作。</w:t>
            </w:r>
          </w:p>
          <w:p w14:paraId="4D50A9BA">
            <w:pPr>
              <w:spacing w:line="400" w:lineRule="exact"/>
              <w:rPr>
                <w:rFonts w:hint="eastAsia" w:ascii="宋体" w:hAnsi="宋体"/>
                <w:kern w:val="0"/>
                <w:szCs w:val="21"/>
              </w:rPr>
            </w:pPr>
            <w:r>
              <w:rPr>
                <w:rFonts w:hint="eastAsia" w:ascii="宋体" w:hAnsi="宋体"/>
                <w:kern w:val="0"/>
                <w:szCs w:val="21"/>
              </w:rPr>
              <w:t>1. 高清逆袭：重塑低像素图片的画质奇迹；</w:t>
            </w:r>
          </w:p>
          <w:p w14:paraId="2A8C2B00">
            <w:pPr>
              <w:spacing w:line="400" w:lineRule="exact"/>
              <w:rPr>
                <w:rFonts w:hint="eastAsia" w:ascii="宋体" w:hAnsi="宋体"/>
                <w:kern w:val="0"/>
                <w:szCs w:val="21"/>
              </w:rPr>
            </w:pPr>
            <w:r>
              <w:rPr>
                <w:rFonts w:hint="eastAsia" w:ascii="宋体" w:hAnsi="宋体"/>
                <w:kern w:val="0"/>
                <w:szCs w:val="21"/>
              </w:rPr>
              <w:t>2. 素材宝库：精选授权图片网站大揭秘；</w:t>
            </w:r>
          </w:p>
          <w:p w14:paraId="5E5A698D">
            <w:pPr>
              <w:spacing w:line="400" w:lineRule="exact"/>
              <w:rPr>
                <w:rFonts w:hint="eastAsia" w:ascii="宋体" w:hAnsi="宋体"/>
                <w:kern w:val="0"/>
                <w:szCs w:val="21"/>
              </w:rPr>
            </w:pPr>
            <w:r>
              <w:rPr>
                <w:rFonts w:hint="eastAsia" w:ascii="宋体" w:hAnsi="宋体"/>
                <w:kern w:val="0"/>
                <w:szCs w:val="21"/>
              </w:rPr>
              <w:t>3. 选图策略与混排技巧：打造视觉盛宴的关键；</w:t>
            </w:r>
          </w:p>
          <w:p w14:paraId="4D903C29">
            <w:pPr>
              <w:spacing w:line="400" w:lineRule="exact"/>
              <w:rPr>
                <w:rFonts w:hint="eastAsia" w:ascii="宋体" w:hAnsi="宋体"/>
                <w:kern w:val="0"/>
                <w:szCs w:val="21"/>
              </w:rPr>
            </w:pPr>
            <w:r>
              <w:rPr>
                <w:rFonts w:hint="eastAsia" w:ascii="宋体" w:hAnsi="宋体"/>
                <w:kern w:val="0"/>
                <w:szCs w:val="21"/>
              </w:rPr>
              <w:t>4.融合之美：图片与模板的完美融合艺术；</w:t>
            </w:r>
          </w:p>
          <w:p w14:paraId="3160C6FD">
            <w:pPr>
              <w:spacing w:line="400" w:lineRule="exact"/>
              <w:rPr>
                <w:rFonts w:hint="eastAsia" w:ascii="宋体" w:hAnsi="宋体"/>
                <w:kern w:val="0"/>
                <w:szCs w:val="21"/>
              </w:rPr>
            </w:pPr>
            <w:r>
              <w:rPr>
                <w:rFonts w:hint="eastAsia" w:ascii="宋体" w:hAnsi="宋体"/>
                <w:kern w:val="0"/>
                <w:szCs w:val="21"/>
              </w:rPr>
              <w:t>5.一键多图排版：人工智能助力高效设计；</w:t>
            </w:r>
          </w:p>
          <w:p w14:paraId="68BEA66F">
            <w:pPr>
              <w:spacing w:line="400" w:lineRule="exact"/>
              <w:rPr>
                <w:rFonts w:hint="eastAsia" w:ascii="宋体" w:hAnsi="宋体"/>
                <w:kern w:val="0"/>
                <w:szCs w:val="21"/>
              </w:rPr>
            </w:pPr>
            <w:r>
              <w:rPr>
                <w:rFonts w:hint="eastAsia" w:ascii="宋体" w:hAnsi="宋体"/>
                <w:kern w:val="0"/>
                <w:szCs w:val="21"/>
              </w:rPr>
              <w:t>6.形状巧用：挖掘形状工具的无限潜力；</w:t>
            </w:r>
          </w:p>
          <w:p w14:paraId="7503D7F2">
            <w:pPr>
              <w:spacing w:line="400" w:lineRule="exact"/>
              <w:rPr>
                <w:rFonts w:hint="eastAsia" w:ascii="宋体" w:hAnsi="宋体"/>
                <w:kern w:val="0"/>
                <w:szCs w:val="21"/>
              </w:rPr>
            </w:pPr>
            <w:r>
              <w:rPr>
                <w:rFonts w:hint="eastAsia" w:ascii="宋体" w:hAnsi="宋体"/>
                <w:kern w:val="0"/>
                <w:szCs w:val="21"/>
              </w:rPr>
              <w:t>7.形图结合：逆转美化的创新策略。</w:t>
            </w:r>
          </w:p>
          <w:p w14:paraId="6670217C">
            <w:pPr>
              <w:spacing w:line="400" w:lineRule="exact"/>
              <w:rPr>
                <w:rFonts w:hint="eastAsia" w:ascii="宋体" w:hAnsi="宋体"/>
                <w:b/>
                <w:bCs/>
                <w:kern w:val="0"/>
                <w:szCs w:val="21"/>
                <w:shd w:val="pct15" w:color="auto" w:fill="FFFFFF"/>
              </w:rPr>
            </w:pPr>
          </w:p>
          <w:p w14:paraId="56D538F8">
            <w:pPr>
              <w:spacing w:line="400" w:lineRule="exact"/>
              <w:rPr>
                <w:rFonts w:hint="eastAsia" w:ascii="宋体" w:hAnsi="宋体"/>
                <w:b/>
                <w:bCs/>
                <w:kern w:val="0"/>
                <w:szCs w:val="21"/>
                <w:shd w:val="pct15" w:color="auto" w:fill="FFFFFF"/>
              </w:rPr>
            </w:pPr>
            <w:r>
              <w:rPr>
                <w:rFonts w:hint="eastAsia" w:ascii="宋体" w:hAnsi="宋体"/>
                <w:b/>
                <w:bCs/>
                <w:kern w:val="0"/>
                <w:szCs w:val="21"/>
                <w:shd w:val="pct15" w:color="auto" w:fill="FFFFFF"/>
              </w:rPr>
              <w:t>二、专业感 up!——让 Powerpoint 图表会说话的神操作。</w:t>
            </w:r>
          </w:p>
          <w:p w14:paraId="2F806723">
            <w:pPr>
              <w:spacing w:line="400" w:lineRule="exact"/>
              <w:rPr>
                <w:rFonts w:hint="eastAsia" w:ascii="宋体" w:hAnsi="宋体"/>
                <w:kern w:val="0"/>
                <w:szCs w:val="21"/>
              </w:rPr>
            </w:pPr>
            <w:r>
              <w:rPr>
                <w:rFonts w:hint="eastAsia" w:ascii="宋体" w:hAnsi="宋体"/>
                <w:kern w:val="0"/>
                <w:szCs w:val="21"/>
              </w:rPr>
              <w:t>1.图表选择智慧：精准匹配教学需求；</w:t>
            </w:r>
          </w:p>
          <w:p w14:paraId="6C0165E1">
            <w:pPr>
              <w:spacing w:line="400" w:lineRule="exact"/>
              <w:rPr>
                <w:rFonts w:hint="eastAsia" w:ascii="宋体" w:hAnsi="宋体"/>
                <w:kern w:val="0"/>
                <w:szCs w:val="21"/>
              </w:rPr>
            </w:pPr>
            <w:r>
              <w:rPr>
                <w:rFonts w:hint="eastAsia" w:ascii="宋体" w:hAnsi="宋体"/>
                <w:kern w:val="0"/>
                <w:szCs w:val="21"/>
              </w:rPr>
              <w:t>2.高效录入新法：人工智能助力文本输入；</w:t>
            </w:r>
          </w:p>
          <w:p w14:paraId="0CAE6379">
            <w:pPr>
              <w:spacing w:line="400" w:lineRule="exact"/>
              <w:rPr>
                <w:rFonts w:hint="eastAsia" w:ascii="宋体" w:hAnsi="宋体"/>
                <w:kern w:val="0"/>
                <w:szCs w:val="21"/>
              </w:rPr>
            </w:pPr>
            <w:r>
              <w:rPr>
                <w:rFonts w:hint="eastAsia" w:ascii="宋体" w:hAnsi="宋体"/>
                <w:kern w:val="0"/>
                <w:szCs w:val="21"/>
              </w:rPr>
              <w:t>3.个性化图表定制：打造独一无二的教学利器；</w:t>
            </w:r>
          </w:p>
          <w:p w14:paraId="192AE0D1">
            <w:pPr>
              <w:spacing w:line="400" w:lineRule="exact"/>
              <w:rPr>
                <w:rFonts w:hint="eastAsia" w:ascii="宋体" w:hAnsi="宋体"/>
                <w:kern w:val="0"/>
                <w:szCs w:val="21"/>
              </w:rPr>
            </w:pPr>
            <w:r>
              <w:rPr>
                <w:rFonts w:hint="eastAsia" w:ascii="宋体" w:hAnsi="宋体"/>
                <w:kern w:val="0"/>
                <w:szCs w:val="21"/>
              </w:rPr>
              <w:t>4.复合型图表创意制作：融合创新激发学习兴趣；</w:t>
            </w:r>
          </w:p>
          <w:p w14:paraId="1CFF6CD2">
            <w:pPr>
              <w:spacing w:line="400" w:lineRule="exact"/>
              <w:rPr>
                <w:rFonts w:hint="eastAsia" w:ascii="宋体" w:hAnsi="宋体"/>
                <w:kern w:val="0"/>
                <w:szCs w:val="21"/>
              </w:rPr>
            </w:pPr>
            <w:r>
              <w:rPr>
                <w:rFonts w:hint="eastAsia" w:ascii="宋体" w:hAnsi="宋体"/>
                <w:kern w:val="0"/>
                <w:szCs w:val="21"/>
              </w:rPr>
              <w:t>5.拟物化图表制作：增添视觉魅力的神来之笔；</w:t>
            </w:r>
          </w:p>
          <w:p w14:paraId="7FA392E1">
            <w:pPr>
              <w:spacing w:line="400" w:lineRule="exact"/>
              <w:rPr>
                <w:rFonts w:hint="eastAsia" w:ascii="宋体" w:hAnsi="宋体"/>
                <w:kern w:val="0"/>
                <w:szCs w:val="21"/>
              </w:rPr>
            </w:pPr>
            <w:r>
              <w:rPr>
                <w:rFonts w:hint="eastAsia" w:ascii="宋体" w:hAnsi="宋体"/>
                <w:kern w:val="0"/>
                <w:szCs w:val="21"/>
              </w:rPr>
              <w:t>6.动态图表制作：赋予数据鲜活生命力。</w:t>
            </w:r>
          </w:p>
        </w:tc>
      </w:tr>
      <w:tr w14:paraId="7E95579A">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75" w:hRule="atLeast"/>
        </w:trPr>
        <w:tc>
          <w:tcPr>
            <w:tcW w:w="1163" w:type="pct"/>
            <w:gridSpan w:val="2"/>
            <w:tcBorders>
              <w:top w:val="single" w:color="auto" w:sz="4" w:space="0"/>
              <w:left w:val="single" w:color="4472C4" w:themeColor="accent1" w:sz="4" w:space="0"/>
              <w:bottom w:val="single" w:color="4472C4" w:themeColor="accent1" w:sz="4" w:space="0"/>
              <w:right w:val="single" w:color="4472C4" w:themeColor="accent1" w:sz="4" w:space="0"/>
            </w:tcBorders>
            <w:shd w:val="clear" w:color="auto" w:fill="CBD3DE" w:themeFill="text2" w:themeFillTint="40"/>
            <w:vAlign w:val="center"/>
          </w:tcPr>
          <w:p w14:paraId="5290CC0A">
            <w:pPr>
              <w:widowControl/>
              <w:jc w:val="center"/>
              <w:rPr>
                <w:rFonts w:hint="eastAsia"/>
                <w:color w:val="2E74B5"/>
                <w:kern w:val="0"/>
                <w:szCs w:val="21"/>
              </w:rPr>
            </w:pPr>
            <w:r>
              <w:rPr>
                <w:rFonts w:hint="eastAsia"/>
                <w:color w:val="2E74B5"/>
                <w:kern w:val="0"/>
                <w:szCs w:val="21"/>
              </w:rPr>
              <w:t>01月30日</w:t>
            </w:r>
          </w:p>
        </w:tc>
        <w:tc>
          <w:tcPr>
            <w:tcW w:w="3837" w:type="pct"/>
            <w:tcBorders>
              <w:top w:val="single" w:color="auto" w:sz="4" w:space="0"/>
              <w:left w:val="single" w:color="4472C4" w:themeColor="accent1" w:sz="4" w:space="0"/>
              <w:bottom w:val="single" w:color="4472C4" w:themeColor="accent1" w:sz="4" w:space="0"/>
              <w:right w:val="single" w:color="4472C4" w:themeColor="accent1" w:sz="4" w:space="0"/>
            </w:tcBorders>
            <w:shd w:val="clear" w:color="auto" w:fill="CBD3DE" w:themeFill="text2" w:themeFillTint="40"/>
            <w:vAlign w:val="center"/>
          </w:tcPr>
          <w:p w14:paraId="17F073C0">
            <w:pPr>
              <w:spacing w:line="400" w:lineRule="exact"/>
              <w:jc w:val="center"/>
              <w:rPr>
                <w:rFonts w:hint="eastAsia"/>
                <w:b/>
                <w:bCs/>
                <w:kern w:val="0"/>
                <w:szCs w:val="21"/>
              </w:rPr>
            </w:pPr>
            <w:r>
              <w:rPr>
                <w:rFonts w:hint="eastAsia"/>
                <w:b/>
                <w:bCs/>
                <w:kern w:val="0"/>
                <w:szCs w:val="21"/>
              </w:rPr>
              <w:t>培训结束，参会代表离会</w:t>
            </w:r>
          </w:p>
        </w:tc>
      </w:tr>
      <w:bookmarkEnd w:id="0"/>
    </w:tbl>
    <w:p w14:paraId="45AB97F2">
      <w:pPr>
        <w:spacing w:after="62" w:afterLines="20" w:line="400" w:lineRule="exact"/>
        <w:ind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五、专家介绍：</w:t>
      </w:r>
    </w:p>
    <w:p w14:paraId="592F8B44">
      <w:pPr>
        <w:spacing w:line="400" w:lineRule="exact"/>
        <w:ind w:firstLine="480" w:firstLineChars="200"/>
        <w:rPr>
          <w:rFonts w:hint="eastAsia" w:ascii="宋体" w:hAnsi="宋体"/>
          <w:sz w:val="24"/>
          <w:szCs w:val="24"/>
        </w:rPr>
      </w:pPr>
      <w:r>
        <w:rPr>
          <w:rFonts w:hint="eastAsia" w:ascii="宋体" w:hAnsi="宋体"/>
          <w:b/>
          <w:bCs/>
          <w:sz w:val="24"/>
          <w:szCs w:val="24"/>
        </w:rPr>
        <w:t>赖国雄：</w:t>
      </w:r>
      <w:r>
        <w:rPr>
          <w:rFonts w:ascii="宋体" w:hAnsi="宋体"/>
          <w:sz w:val="24"/>
          <w:szCs w:val="24"/>
        </w:rPr>
        <w:t>毕业于华南师范大学计算机科学系。国家人社部在线学习服务师新职业资格培训组特聘专家，广东职业教育信息化研究会理事专家、中国人民邮电出版社教师发展顾问专家、学堂在线特聘师资培训组专家、高教国培(北京)教育科技研究院注册专家;教育部教育培训“国培计划”及信息化教育方向著名讲师; Adobe认证大中华区设计师，包括985及211在内的国内七所高校专家库成员。现就职于华南师范大学网络教育学院,任设计总监,参与华南师大在线开放课程及翻转课堂、校园开放计划及手机直播等多个重要项目,包括第三届全国微课程大赛广东赛区</w:t>
      </w:r>
      <w:r>
        <w:rPr>
          <w:rFonts w:hint="eastAsia" w:ascii="宋体" w:hAnsi="宋体"/>
          <w:sz w:val="24"/>
          <w:szCs w:val="24"/>
        </w:rPr>
        <w:t>决赛及第四届全国网编大赛华南区总决赛在内的多个微课大赛决赛评委。主要研究方向为网络教育及课件制作技术。同时兼主讲计算机专业必修课及非专业公共选修课《网页制作》、《多媒体技术与制作》、《</w:t>
      </w:r>
      <w:r>
        <w:rPr>
          <w:rFonts w:ascii="宋体" w:hAnsi="宋体"/>
          <w:sz w:val="24"/>
          <w:szCs w:val="24"/>
        </w:rPr>
        <w:t>H5应用设计》等课程。从事远程教育及教育信息化工作二十年,具备丰富网络课件研发经验及创新能力,其间在教育信息化、远程教学改革、设计、互联网、移动、软件等不同领域均有涉猎。在各刊物发表各类文章十数篇。现致力于在线课程开发技术、翻转课堂、虚拟现实及区块链协议应用等教育新技术的布道工作。主讲各类培训分享会近500场。</w:t>
      </w:r>
    </w:p>
    <w:p w14:paraId="1786E79B">
      <w:pPr>
        <w:spacing w:line="400" w:lineRule="exact"/>
        <w:ind w:firstLine="480" w:firstLineChars="200"/>
        <w:rPr>
          <w:rFonts w:hint="eastAsia" w:ascii="宋体" w:hAnsi="宋体"/>
          <w:sz w:val="24"/>
          <w:szCs w:val="24"/>
        </w:rPr>
      </w:pPr>
      <w:r>
        <w:rPr>
          <w:rFonts w:hint="eastAsia" w:ascii="宋体" w:hAnsi="宋体"/>
          <w:sz w:val="24"/>
          <w:szCs w:val="24"/>
        </w:rPr>
        <w:t>近三年先后十数次受邀到各军队院校分享及推广草根但高质的信息化教学方案，让一线教员在严格且受限的信息化环境里有效与课堂教学融合，受一致好评。</w:t>
      </w:r>
      <w:r>
        <w:rPr>
          <w:rFonts w:ascii="宋体" w:hAnsi="宋体"/>
          <w:sz w:val="24"/>
          <w:szCs w:val="24"/>
        </w:rPr>
        <w:t>2018年青教赛华南师范大学本科组指导教师；2019广西科技大学青教赛指导教师；2020广西科技大学及广东工业大学青教赛指导教师；2021首届全国高校教师创新教学大赛内蒙古财经大学及宁夏北方民族大学两校指导教师；2022及2023年指导各大赛选手73人，并获一、二等奖。</w:t>
      </w:r>
    </w:p>
    <w:p w14:paraId="56FD6603">
      <w:pPr>
        <w:spacing w:line="400" w:lineRule="exact"/>
        <w:ind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六、培训费用：</w:t>
      </w:r>
    </w:p>
    <w:p w14:paraId="1F541A12">
      <w:pPr>
        <w:spacing w:after="62" w:afterLines="20" w:line="400" w:lineRule="exact"/>
        <w:ind w:firstLine="480" w:firstLineChars="200"/>
        <w:rPr>
          <w:rFonts w:hint="eastAsia" w:ascii="宋体" w:hAnsi="宋体"/>
          <w:sz w:val="24"/>
          <w:szCs w:val="24"/>
        </w:rPr>
      </w:pPr>
      <w:r>
        <w:rPr>
          <w:rFonts w:hint="eastAsia" w:ascii="宋体" w:hAnsi="宋体"/>
          <w:sz w:val="24"/>
          <w:szCs w:val="24"/>
        </w:rPr>
        <w:t>线下参会培训费：线下参会19</w:t>
      </w:r>
      <w:r>
        <w:rPr>
          <w:rFonts w:ascii="宋体" w:hAnsi="宋体"/>
          <w:sz w:val="24"/>
          <w:szCs w:val="24"/>
        </w:rPr>
        <w:t>80</w:t>
      </w:r>
      <w:r>
        <w:rPr>
          <w:rFonts w:hint="eastAsia" w:ascii="宋体" w:hAnsi="宋体"/>
          <w:sz w:val="24"/>
          <w:szCs w:val="24"/>
        </w:rPr>
        <w:t>元/人（食宿统一安排，费用自理）；</w:t>
      </w:r>
    </w:p>
    <w:p w14:paraId="139FF81B">
      <w:pPr>
        <w:spacing w:after="62" w:afterLines="20" w:line="400" w:lineRule="exact"/>
        <w:ind w:firstLine="480" w:firstLineChars="200"/>
        <w:rPr>
          <w:rFonts w:hint="eastAsia" w:ascii="宋体" w:hAnsi="宋体"/>
          <w:sz w:val="24"/>
          <w:szCs w:val="24"/>
        </w:rPr>
      </w:pPr>
      <w:r>
        <w:rPr>
          <w:rFonts w:hint="eastAsia" w:ascii="宋体" w:hAnsi="宋体"/>
          <w:sz w:val="24"/>
          <w:szCs w:val="24"/>
        </w:rPr>
        <w:t>线上参会培训费：线上参会98</w:t>
      </w:r>
      <w:r>
        <w:rPr>
          <w:rFonts w:ascii="宋体" w:hAnsi="宋体"/>
          <w:sz w:val="24"/>
          <w:szCs w:val="24"/>
        </w:rPr>
        <w:t>0</w:t>
      </w:r>
      <w:r>
        <w:rPr>
          <w:rFonts w:hint="eastAsia" w:ascii="宋体" w:hAnsi="宋体"/>
          <w:sz w:val="24"/>
          <w:szCs w:val="24"/>
        </w:rPr>
        <w:t>元/人，线上参会1</w:t>
      </w:r>
      <w:r>
        <w:rPr>
          <w:rFonts w:ascii="宋体" w:hAnsi="宋体"/>
          <w:sz w:val="24"/>
          <w:szCs w:val="24"/>
        </w:rPr>
        <w:t>9800</w:t>
      </w:r>
      <w:r>
        <w:rPr>
          <w:rFonts w:hint="eastAsia" w:ascii="宋体" w:hAnsi="宋体"/>
          <w:sz w:val="24"/>
          <w:szCs w:val="24"/>
        </w:rPr>
        <w:t>元/校（不限人数）；</w:t>
      </w:r>
    </w:p>
    <w:p w14:paraId="5735FA87">
      <w:pPr>
        <w:spacing w:after="62" w:afterLines="20" w:line="400" w:lineRule="exact"/>
        <w:ind w:firstLine="480" w:firstLineChars="200"/>
        <w:rPr>
          <w:rFonts w:hint="eastAsia" w:ascii="宋体" w:hAnsi="宋体"/>
          <w:sz w:val="24"/>
          <w:szCs w:val="24"/>
        </w:rPr>
      </w:pPr>
      <w:r>
        <w:rPr>
          <w:rFonts w:hint="eastAsia" w:ascii="宋体" w:hAnsi="宋体"/>
          <w:sz w:val="24"/>
          <w:szCs w:val="24"/>
        </w:rPr>
        <w:t>住宿费用：350元/间/晚（单间标间同价）；</w:t>
      </w:r>
    </w:p>
    <w:p w14:paraId="6647CED5">
      <w:pPr>
        <w:spacing w:after="62" w:afterLines="20" w:line="400" w:lineRule="exact"/>
        <w:ind w:firstLine="480" w:firstLineChars="200"/>
        <w:rPr>
          <w:rFonts w:hint="eastAsia" w:ascii="宋体" w:hAnsi="宋体"/>
          <w:sz w:val="24"/>
          <w:szCs w:val="24"/>
        </w:rPr>
      </w:pPr>
      <w:r>
        <w:rPr>
          <w:rFonts w:hint="eastAsia" w:ascii="宋体" w:hAnsi="宋体"/>
          <w:sz w:val="24"/>
          <w:szCs w:val="24"/>
        </w:rPr>
        <w:t>培训证书：本次培训结束后由北京国培华智教育科学技术院颁发</w:t>
      </w:r>
      <w:r>
        <w:rPr>
          <w:rFonts w:ascii="宋体" w:hAnsi="宋体"/>
          <w:sz w:val="24"/>
          <w:szCs w:val="24"/>
        </w:rPr>
        <w:t>24学时培训证书。</w:t>
      </w:r>
    </w:p>
    <w:p w14:paraId="6BD6C147">
      <w:pPr>
        <w:spacing w:after="62" w:afterLines="20" w:line="400" w:lineRule="exact"/>
        <w:ind w:firstLine="480" w:firstLineChars="200"/>
        <w:rPr>
          <w:rFonts w:hint="eastAsia" w:ascii="宋体" w:hAnsi="宋体"/>
          <w:sz w:val="24"/>
          <w:szCs w:val="24"/>
        </w:rPr>
      </w:pPr>
      <w:r>
        <w:rPr>
          <w:rFonts w:hint="eastAsia" w:ascii="宋体" w:hAnsi="宋体"/>
          <w:sz w:val="24"/>
          <w:szCs w:val="24"/>
        </w:rPr>
        <w:t>收款说明：线上培训由北京格致方略教育科技有限公司收取相关培训费用并开具正式培训发票。线下参会由昆明鸿禧晟世会展服务有限公司收取相关费用并开具正式发票。</w:t>
      </w:r>
    </w:p>
    <w:p w14:paraId="28C1C352">
      <w:pPr>
        <w:spacing w:line="400" w:lineRule="exact"/>
        <w:ind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七、付款方式：</w:t>
      </w:r>
    </w:p>
    <w:p w14:paraId="2C6EE473">
      <w:pPr>
        <w:spacing w:after="62" w:afterLines="20" w:line="400" w:lineRule="exact"/>
        <w:ind w:firstLine="480" w:firstLineChars="200"/>
        <w:rPr>
          <w:rFonts w:hint="eastAsia" w:ascii="宋体" w:hAnsi="宋体"/>
          <w:b/>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margin">
              <wp:posOffset>4202430</wp:posOffset>
            </wp:positionH>
            <wp:positionV relativeFrom="paragraph">
              <wp:posOffset>6350</wp:posOffset>
            </wp:positionV>
            <wp:extent cx="1988820" cy="2227580"/>
            <wp:effectExtent l="0" t="0" r="0"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8820" cy="2227478"/>
                    </a:xfrm>
                    <a:prstGeom prst="rect">
                      <a:avLst/>
                    </a:prstGeom>
                    <a:noFill/>
                    <a:ln>
                      <a:noFill/>
                    </a:ln>
                  </pic:spPr>
                </pic:pic>
              </a:graphicData>
            </a:graphic>
          </wp:anchor>
        </w:drawing>
      </w:r>
      <w:r>
        <w:rPr>
          <w:rFonts w:hint="eastAsia" w:ascii="宋体" w:hAnsi="宋体"/>
          <w:b/>
          <w:sz w:val="24"/>
          <w:szCs w:val="24"/>
        </w:rPr>
        <w:t>线上学习付款方式一：转账汇款</w:t>
      </w:r>
    </w:p>
    <w:p w14:paraId="353EEA71">
      <w:pPr>
        <w:spacing w:after="62" w:afterLines="20" w:line="400" w:lineRule="exact"/>
        <w:ind w:firstLine="480" w:firstLineChars="200"/>
        <w:rPr>
          <w:rFonts w:hint="eastAsia" w:ascii="宋体" w:hAnsi="宋体"/>
          <w:sz w:val="24"/>
          <w:szCs w:val="24"/>
        </w:rPr>
      </w:pPr>
      <w:r>
        <w:rPr>
          <w:rFonts w:hint="eastAsia" w:ascii="宋体" w:hAnsi="宋体"/>
          <w:sz w:val="24"/>
          <w:szCs w:val="24"/>
        </w:rPr>
        <w:t>转账信息：北京格致方略教育科技有限公司</w:t>
      </w:r>
    </w:p>
    <w:p w14:paraId="49B4C2A6">
      <w:pPr>
        <w:spacing w:after="62" w:afterLines="20" w:line="400" w:lineRule="exact"/>
        <w:ind w:firstLine="480" w:firstLineChars="200"/>
        <w:rPr>
          <w:rFonts w:hint="eastAsia" w:ascii="宋体" w:hAnsi="宋体"/>
          <w:sz w:val="24"/>
          <w:szCs w:val="24"/>
        </w:rPr>
      </w:pPr>
      <w:r>
        <w:rPr>
          <w:rFonts w:hint="eastAsia" w:ascii="宋体" w:hAnsi="宋体"/>
          <w:sz w:val="24"/>
          <w:szCs w:val="24"/>
        </w:rPr>
        <w:t xml:space="preserve">账 </w:t>
      </w:r>
      <w:r>
        <w:rPr>
          <w:rFonts w:ascii="宋体" w:hAnsi="宋体"/>
          <w:sz w:val="24"/>
          <w:szCs w:val="24"/>
        </w:rPr>
        <w:t xml:space="preserve">   </w:t>
      </w:r>
      <w:r>
        <w:rPr>
          <w:rFonts w:hint="eastAsia" w:ascii="宋体" w:hAnsi="宋体"/>
          <w:sz w:val="24"/>
          <w:szCs w:val="24"/>
        </w:rPr>
        <w:t>号：0</w:t>
      </w:r>
      <w:r>
        <w:rPr>
          <w:rFonts w:ascii="宋体" w:hAnsi="宋体"/>
          <w:sz w:val="24"/>
          <w:szCs w:val="24"/>
        </w:rPr>
        <w:t>200209509200061186</w:t>
      </w: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p>
    <w:p w14:paraId="369C2CBA">
      <w:pPr>
        <w:spacing w:after="62" w:afterLines="20" w:line="400" w:lineRule="exact"/>
        <w:ind w:firstLine="480" w:firstLineChars="200"/>
        <w:rPr>
          <w:rFonts w:hint="eastAsia" w:ascii="宋体" w:hAnsi="宋体"/>
          <w:sz w:val="24"/>
          <w:szCs w:val="24"/>
        </w:rPr>
      </w:pPr>
      <w:r>
        <w:rPr>
          <w:rFonts w:hint="eastAsia" w:ascii="宋体" w:hAnsi="宋体"/>
          <w:sz w:val="24"/>
          <w:szCs w:val="24"/>
        </w:rPr>
        <w:t>开 户 行：中国工商银行北京中环广场支行</w:t>
      </w:r>
    </w:p>
    <w:p w14:paraId="206CADEB">
      <w:pPr>
        <w:spacing w:after="62" w:afterLines="20" w:line="400" w:lineRule="exact"/>
        <w:ind w:firstLine="480" w:firstLineChars="200"/>
        <w:rPr>
          <w:rFonts w:hint="eastAsia" w:ascii="宋体" w:hAnsi="宋体"/>
          <w:sz w:val="24"/>
          <w:szCs w:val="24"/>
        </w:rPr>
      </w:pPr>
      <w:r>
        <w:rPr>
          <w:rFonts w:hint="eastAsia" w:ascii="宋体" w:hAnsi="宋体"/>
          <w:sz w:val="24"/>
          <w:szCs w:val="24"/>
        </w:rPr>
        <w:t>联 行 号</w:t>
      </w:r>
      <w:r>
        <w:rPr>
          <w:rFonts w:ascii="宋体" w:hAnsi="宋体"/>
          <w:sz w:val="24"/>
          <w:szCs w:val="24"/>
        </w:rPr>
        <w:t>:102100020956</w:t>
      </w:r>
    </w:p>
    <w:p w14:paraId="0458DBC1">
      <w:pPr>
        <w:spacing w:after="62" w:afterLines="20" w:line="400" w:lineRule="exact"/>
        <w:ind w:firstLine="480" w:firstLineChars="200"/>
        <w:rPr>
          <w:rFonts w:hint="eastAsia" w:ascii="宋体" w:hAnsi="宋体"/>
          <w:b/>
          <w:sz w:val="24"/>
          <w:szCs w:val="24"/>
        </w:rPr>
      </w:pPr>
      <w:r>
        <w:rPr>
          <w:rFonts w:hint="eastAsia" w:ascii="宋体" w:hAnsi="宋体"/>
          <w:b/>
          <w:sz w:val="24"/>
          <w:szCs w:val="24"/>
        </w:rPr>
        <w:t>线上学习付款方式二：扫码公务卡支付</w:t>
      </w:r>
    </w:p>
    <w:p w14:paraId="5FF3243F">
      <w:pPr>
        <w:spacing w:after="62" w:afterLines="20" w:line="400" w:lineRule="exact"/>
        <w:ind w:firstLine="480" w:firstLineChars="200"/>
        <w:rPr>
          <w:rFonts w:hint="eastAsia" w:ascii="宋体" w:hAnsi="宋体"/>
          <w:sz w:val="24"/>
          <w:szCs w:val="24"/>
        </w:rPr>
      </w:pPr>
      <w:r>
        <w:rPr>
          <w:rFonts w:hint="eastAsia" w:ascii="宋体" w:hAnsi="宋体"/>
          <w:sz w:val="24"/>
          <w:szCs w:val="24"/>
        </w:rPr>
        <w:t>使用微信绑定公务卡后，扫描右侧二维码付款</w:t>
      </w:r>
    </w:p>
    <w:p w14:paraId="0DC27A61">
      <w:pPr>
        <w:spacing w:after="62" w:afterLines="20" w:line="400" w:lineRule="exact"/>
        <w:ind w:firstLine="480" w:firstLineChars="200"/>
        <w:rPr>
          <w:rFonts w:hint="eastAsia" w:ascii="宋体" w:hAnsi="宋体"/>
          <w:b/>
          <w:color w:val="FF0000"/>
          <w:sz w:val="24"/>
          <w:szCs w:val="24"/>
        </w:rPr>
      </w:pPr>
      <w:r>
        <w:rPr>
          <w:rFonts w:hint="eastAsia" w:ascii="宋体" w:hAnsi="宋体"/>
          <w:b/>
          <w:color w:val="FF0000"/>
          <w:sz w:val="24"/>
          <w:szCs w:val="24"/>
        </w:rPr>
        <w:t>（扫码付款，请务必备注学校+姓名）</w:t>
      </w:r>
    </w:p>
    <w:p w14:paraId="78DD8785">
      <w:pPr>
        <w:spacing w:line="400" w:lineRule="exact"/>
        <w:ind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八、报名联系</w:t>
      </w:r>
    </w:p>
    <w:p w14:paraId="3CE2A7F6">
      <w:pPr>
        <w:spacing w:before="62" w:beforeLines="20" w:line="400" w:lineRule="exact"/>
        <w:ind w:firstLine="480" w:firstLineChars="200"/>
        <w:rPr>
          <w:rFonts w:hint="eastAsia" w:ascii="宋体" w:hAnsi="宋体" w:eastAsia="宋体"/>
          <w:sz w:val="24"/>
          <w:szCs w:val="24"/>
        </w:rPr>
      </w:pPr>
      <w:r>
        <w:rPr>
          <w:rFonts w:hint="eastAsia" w:ascii="宋体" w:hAnsi="宋体" w:eastAsia="宋体"/>
          <w:sz w:val="24"/>
          <w:szCs w:val="24"/>
        </w:rPr>
        <w:t>联系人：</w:t>
      </w:r>
      <w:r>
        <w:rPr>
          <w:rFonts w:ascii="宋体" w:hAnsi="宋体" w:eastAsia="宋体"/>
          <w:sz w:val="24"/>
          <w:szCs w:val="24"/>
        </w:rPr>
        <w:t xml:space="preserve"> </w:t>
      </w:r>
      <w:r>
        <w:rPr>
          <w:rFonts w:hint="eastAsia" w:ascii="宋体" w:hAnsi="宋体" w:eastAsia="宋体"/>
          <w:sz w:val="24"/>
          <w:szCs w:val="24"/>
          <w:lang w:val="en-US" w:eastAsia="zh-CN"/>
        </w:rPr>
        <w:t>李云静 18518556168</w:t>
      </w:r>
      <w:r>
        <w:rPr>
          <w:rFonts w:hint="eastAsia" w:ascii="宋体" w:hAnsi="宋体" w:eastAsia="宋体"/>
          <w:sz w:val="24"/>
          <w:szCs w:val="24"/>
        </w:rPr>
        <w:t>（</w:t>
      </w:r>
      <w:r>
        <w:rPr>
          <w:rFonts w:hint="eastAsia" w:ascii="宋体" w:hAnsi="宋体" w:eastAsia="宋体"/>
          <w:sz w:val="24"/>
          <w:szCs w:val="24"/>
          <w:lang w:val="en-US" w:eastAsia="zh-CN"/>
        </w:rPr>
        <w:t>微信同号</w:t>
      </w:r>
      <w:r>
        <w:rPr>
          <w:rFonts w:hint="eastAsia" w:ascii="宋体" w:hAnsi="宋体" w:eastAsia="宋体"/>
          <w:sz w:val="24"/>
          <w:szCs w:val="24"/>
        </w:rPr>
        <w:t>）</w:t>
      </w:r>
    </w:p>
    <w:p w14:paraId="60CB877A">
      <w:pPr>
        <w:spacing w:before="62" w:beforeLines="20" w:line="400" w:lineRule="exact"/>
        <w:ind w:firstLine="480" w:firstLineChars="200"/>
        <w:rPr>
          <w:rFonts w:hint="default" w:eastAsia="宋体"/>
          <w:lang w:val="en-US" w:eastAsia="zh-CN"/>
        </w:rPr>
      </w:pPr>
      <w:r>
        <w:rPr>
          <w:rFonts w:hint="eastAsia" w:ascii="宋体" w:hAnsi="宋体" w:eastAsia="宋体"/>
          <w:sz w:val="24"/>
          <w:szCs w:val="24"/>
        </w:rPr>
        <w:t>报名邮箱：</w:t>
      </w:r>
      <w:r>
        <w:rPr>
          <w:rFonts w:hint="eastAsia" w:eastAsia="宋体"/>
          <w:sz w:val="24"/>
          <w:szCs w:val="24"/>
          <w:lang w:val="en-US" w:eastAsia="zh-CN"/>
        </w:rPr>
        <w:t>245471788@qq.com</w:t>
      </w:r>
      <w:bookmarkStart w:id="1" w:name="_GoBack"/>
      <w:bookmarkEnd w:id="1"/>
    </w:p>
    <w:p w14:paraId="5C9B0F4A">
      <w:pPr>
        <w:spacing w:before="62" w:beforeLines="20" w:line="400" w:lineRule="exact"/>
        <w:ind w:firstLine="480" w:firstLineChars="200"/>
        <w:rPr>
          <w:rFonts w:hint="eastAsia" w:ascii="宋体" w:hAnsi="宋体" w:eastAsia="宋体"/>
          <w:color w:val="0563C1"/>
          <w:sz w:val="24"/>
          <w:szCs w:val="24"/>
          <w:u w:val="single"/>
        </w:rPr>
      </w:pPr>
    </w:p>
    <w:p w14:paraId="01480035">
      <w:pPr>
        <w:wordWrap w:val="0"/>
        <w:spacing w:before="62" w:beforeLines="20" w:line="440" w:lineRule="exact"/>
        <w:ind w:firstLine="480"/>
        <w:jc w:val="right"/>
        <w:rPr>
          <w:rFonts w:hint="eastAsia" w:ascii="宋体" w:hAnsi="宋体" w:eastAsia="宋体"/>
          <w:sz w:val="24"/>
          <w:szCs w:val="24"/>
        </w:rPr>
      </w:pPr>
      <w:r>
        <w:rPr>
          <w:rFonts w:hint="eastAsia" w:ascii="宋体" w:hAnsi="宋体" w:eastAsia="宋体"/>
          <w:sz w:val="24"/>
          <w:szCs w:val="24"/>
        </w:rPr>
        <w:drawing>
          <wp:anchor distT="0" distB="0" distL="114300" distR="114300" simplePos="0" relativeHeight="251662336" behindDoc="1" locked="0" layoutInCell="1" allowOverlap="1">
            <wp:simplePos x="0" y="0"/>
            <wp:positionH relativeFrom="column">
              <wp:posOffset>2819400</wp:posOffset>
            </wp:positionH>
            <wp:positionV relativeFrom="paragraph">
              <wp:posOffset>45720</wp:posOffset>
            </wp:positionV>
            <wp:extent cx="1638300" cy="1638300"/>
            <wp:effectExtent l="0" t="0" r="0" b="0"/>
            <wp:wrapNone/>
            <wp:docPr id="824498138" name="图片 5" descr="9007abfb0aecf0f8756b20422960d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98138" name="图片 5" descr="9007abfb0aecf0f8756b20422960d46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38300" cy="163830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margin">
              <wp:posOffset>4541520</wp:posOffset>
            </wp:positionH>
            <wp:positionV relativeFrom="paragraph">
              <wp:posOffset>22860</wp:posOffset>
            </wp:positionV>
            <wp:extent cx="1645920" cy="16459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45920" cy="1645920"/>
                    </a:xfrm>
                    <a:prstGeom prst="rect">
                      <a:avLst/>
                    </a:prstGeom>
                    <a:noFill/>
                    <a:ln>
                      <a:noFill/>
                    </a:ln>
                  </pic:spPr>
                </pic:pic>
              </a:graphicData>
            </a:graphic>
          </wp:anchor>
        </w:drawing>
      </w:r>
      <w:r>
        <w:t xml:space="preserve"> </w:t>
      </w:r>
    </w:p>
    <w:p w14:paraId="73BEFEC8">
      <w:pPr>
        <w:tabs>
          <w:tab w:val="center" w:pos="5113"/>
          <w:tab w:val="right" w:pos="9746"/>
        </w:tabs>
        <w:spacing w:before="62" w:beforeLines="20" w:line="440" w:lineRule="exact"/>
        <w:ind w:firstLine="480"/>
        <w:jc w:val="right"/>
        <w:rPr>
          <w:rFonts w:hint="eastAsia" w:ascii="等线" w:hAnsi="等线" w:eastAsia="等线" w:cs="等线"/>
          <w:sz w:val="24"/>
        </w:rPr>
      </w:pPr>
      <w:r>
        <w:rPr>
          <w:rFonts w:hint="eastAsia" w:ascii="等线" w:hAnsi="等线" w:eastAsia="等线" w:cs="等线"/>
          <w:sz w:val="24"/>
        </w:rPr>
        <w:t>北京国培华智教育科学技术院</w:t>
      </w:r>
    </w:p>
    <w:p w14:paraId="2C3D8376">
      <w:pPr>
        <w:tabs>
          <w:tab w:val="center" w:pos="5113"/>
          <w:tab w:val="right" w:pos="9746"/>
        </w:tabs>
        <w:spacing w:before="62" w:beforeLines="20" w:line="440" w:lineRule="exact"/>
        <w:ind w:firstLine="480"/>
        <w:jc w:val="right"/>
        <w:rPr>
          <w:rFonts w:hint="eastAsia" w:ascii="宋体" w:hAnsi="宋体" w:eastAsia="宋体"/>
          <w:sz w:val="24"/>
          <w:szCs w:val="24"/>
        </w:rPr>
      </w:pPr>
      <w:r>
        <w:rPr>
          <w:rFonts w:hint="eastAsia" w:ascii="宋体" w:hAnsi="宋体" w:eastAsia="宋体"/>
          <w:sz w:val="24"/>
          <w:szCs w:val="24"/>
        </w:rPr>
        <w:t>北京格致方略教育科技有限公司</w:t>
      </w:r>
    </w:p>
    <w:p w14:paraId="774F1978">
      <w:pPr>
        <w:spacing w:before="62" w:beforeLines="20" w:line="440" w:lineRule="exact"/>
        <w:ind w:firstLine="480"/>
        <w:jc w:val="right"/>
        <w:rPr>
          <w:rFonts w:hint="eastAsia" w:ascii="宋体" w:hAnsi="宋体" w:eastAsia="宋体"/>
          <w:sz w:val="24"/>
          <w:szCs w:val="24"/>
        </w:rPr>
      </w:pPr>
      <w:r>
        <w:rPr>
          <w:rFonts w:hint="eastAsia" w:ascii="宋体" w:hAnsi="宋体" w:eastAsia="宋体"/>
          <w:sz w:val="24"/>
          <w:szCs w:val="24"/>
        </w:rPr>
        <w:t>二零二五年十二月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86BC2"/>
    <w:multiLevelType w:val="multilevel"/>
    <w:tmpl w:val="43386B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1472992"/>
    <w:multiLevelType w:val="multilevel"/>
    <w:tmpl w:val="61472992"/>
    <w:lvl w:ilvl="0" w:tentative="0">
      <w:start w:val="1"/>
      <w:numFmt w:val="japaneseCounting"/>
      <w:lvlText w:val="%1、"/>
      <w:lvlJc w:val="left"/>
      <w:pPr>
        <w:ind w:left="432" w:hanging="432"/>
      </w:pPr>
      <w:rPr>
        <w:rFonts w:hint="default"/>
        <w:shd w:val="pct15" w:color="auto" w:fill="FFFFFF"/>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577DC9"/>
    <w:rsid w:val="0000439C"/>
    <w:rsid w:val="00012FAE"/>
    <w:rsid w:val="00021FC4"/>
    <w:rsid w:val="0003761E"/>
    <w:rsid w:val="00067EF9"/>
    <w:rsid w:val="00074FB9"/>
    <w:rsid w:val="000A29DB"/>
    <w:rsid w:val="000C0A27"/>
    <w:rsid w:val="0012484A"/>
    <w:rsid w:val="0013217F"/>
    <w:rsid w:val="001572CF"/>
    <w:rsid w:val="00166B8F"/>
    <w:rsid w:val="00173F2E"/>
    <w:rsid w:val="00192630"/>
    <w:rsid w:val="00195C80"/>
    <w:rsid w:val="001D0701"/>
    <w:rsid w:val="001E0848"/>
    <w:rsid w:val="001E6382"/>
    <w:rsid w:val="002026D1"/>
    <w:rsid w:val="00206ADD"/>
    <w:rsid w:val="00211394"/>
    <w:rsid w:val="00224BBF"/>
    <w:rsid w:val="00246186"/>
    <w:rsid w:val="0027028F"/>
    <w:rsid w:val="002879E2"/>
    <w:rsid w:val="00292277"/>
    <w:rsid w:val="002A3852"/>
    <w:rsid w:val="002A58CB"/>
    <w:rsid w:val="002A62AE"/>
    <w:rsid w:val="002A7FA1"/>
    <w:rsid w:val="002B49FE"/>
    <w:rsid w:val="002C62C4"/>
    <w:rsid w:val="002F713F"/>
    <w:rsid w:val="00300A2A"/>
    <w:rsid w:val="0030159A"/>
    <w:rsid w:val="003175D6"/>
    <w:rsid w:val="00323EF1"/>
    <w:rsid w:val="00337746"/>
    <w:rsid w:val="00343FC3"/>
    <w:rsid w:val="003537B5"/>
    <w:rsid w:val="003659A4"/>
    <w:rsid w:val="0036799B"/>
    <w:rsid w:val="003747FE"/>
    <w:rsid w:val="003759B6"/>
    <w:rsid w:val="00380029"/>
    <w:rsid w:val="00380413"/>
    <w:rsid w:val="003860E1"/>
    <w:rsid w:val="003A05ED"/>
    <w:rsid w:val="003B58E2"/>
    <w:rsid w:val="003C18BD"/>
    <w:rsid w:val="003E235A"/>
    <w:rsid w:val="0043075C"/>
    <w:rsid w:val="0044418F"/>
    <w:rsid w:val="0046185F"/>
    <w:rsid w:val="00463DFD"/>
    <w:rsid w:val="00466910"/>
    <w:rsid w:val="004854E6"/>
    <w:rsid w:val="00493CE5"/>
    <w:rsid w:val="004A3F5A"/>
    <w:rsid w:val="004A75A3"/>
    <w:rsid w:val="004B6B03"/>
    <w:rsid w:val="004C7483"/>
    <w:rsid w:val="004E31F9"/>
    <w:rsid w:val="004E74ED"/>
    <w:rsid w:val="004F1E73"/>
    <w:rsid w:val="004F2A8C"/>
    <w:rsid w:val="004F45D2"/>
    <w:rsid w:val="00550307"/>
    <w:rsid w:val="00553158"/>
    <w:rsid w:val="00567C97"/>
    <w:rsid w:val="0057041F"/>
    <w:rsid w:val="00577DC9"/>
    <w:rsid w:val="00580C1C"/>
    <w:rsid w:val="005826EE"/>
    <w:rsid w:val="005958F8"/>
    <w:rsid w:val="005B2EAB"/>
    <w:rsid w:val="005B684A"/>
    <w:rsid w:val="005C4AD0"/>
    <w:rsid w:val="005E0862"/>
    <w:rsid w:val="005F07F1"/>
    <w:rsid w:val="006060B6"/>
    <w:rsid w:val="006079CD"/>
    <w:rsid w:val="0061383F"/>
    <w:rsid w:val="00635C81"/>
    <w:rsid w:val="00644174"/>
    <w:rsid w:val="006465F4"/>
    <w:rsid w:val="006531DB"/>
    <w:rsid w:val="00661A76"/>
    <w:rsid w:val="00681CA4"/>
    <w:rsid w:val="006C6195"/>
    <w:rsid w:val="006D2972"/>
    <w:rsid w:val="00714323"/>
    <w:rsid w:val="00726B45"/>
    <w:rsid w:val="00745001"/>
    <w:rsid w:val="00745622"/>
    <w:rsid w:val="00753683"/>
    <w:rsid w:val="0076480E"/>
    <w:rsid w:val="007661AF"/>
    <w:rsid w:val="007802B1"/>
    <w:rsid w:val="007A6CE2"/>
    <w:rsid w:val="007C436A"/>
    <w:rsid w:val="00804E4B"/>
    <w:rsid w:val="00823B3C"/>
    <w:rsid w:val="00832122"/>
    <w:rsid w:val="008323B6"/>
    <w:rsid w:val="008443B6"/>
    <w:rsid w:val="00847626"/>
    <w:rsid w:val="008569BE"/>
    <w:rsid w:val="00866F67"/>
    <w:rsid w:val="00893C71"/>
    <w:rsid w:val="008A31FD"/>
    <w:rsid w:val="008C7916"/>
    <w:rsid w:val="008E012D"/>
    <w:rsid w:val="008E3497"/>
    <w:rsid w:val="008E68B8"/>
    <w:rsid w:val="00903228"/>
    <w:rsid w:val="00915BCE"/>
    <w:rsid w:val="0094515C"/>
    <w:rsid w:val="009666BE"/>
    <w:rsid w:val="00967D1B"/>
    <w:rsid w:val="009A153F"/>
    <w:rsid w:val="009C1DA2"/>
    <w:rsid w:val="009C21BB"/>
    <w:rsid w:val="009C7A02"/>
    <w:rsid w:val="009D0933"/>
    <w:rsid w:val="00A274E4"/>
    <w:rsid w:val="00A334F4"/>
    <w:rsid w:val="00A45239"/>
    <w:rsid w:val="00A476F7"/>
    <w:rsid w:val="00A70E23"/>
    <w:rsid w:val="00A80491"/>
    <w:rsid w:val="00A91EC2"/>
    <w:rsid w:val="00AA3180"/>
    <w:rsid w:val="00AA5AE2"/>
    <w:rsid w:val="00AB5E37"/>
    <w:rsid w:val="00AD1FFE"/>
    <w:rsid w:val="00B16590"/>
    <w:rsid w:val="00B24FB8"/>
    <w:rsid w:val="00B41ED6"/>
    <w:rsid w:val="00B426AD"/>
    <w:rsid w:val="00B50DC2"/>
    <w:rsid w:val="00B714A5"/>
    <w:rsid w:val="00B82167"/>
    <w:rsid w:val="00B86B5F"/>
    <w:rsid w:val="00BA1AD3"/>
    <w:rsid w:val="00BC2795"/>
    <w:rsid w:val="00BD45A6"/>
    <w:rsid w:val="00BE4ACD"/>
    <w:rsid w:val="00BE566D"/>
    <w:rsid w:val="00BF3276"/>
    <w:rsid w:val="00C03134"/>
    <w:rsid w:val="00C05A4F"/>
    <w:rsid w:val="00C31EBB"/>
    <w:rsid w:val="00C47954"/>
    <w:rsid w:val="00C52AFC"/>
    <w:rsid w:val="00C90269"/>
    <w:rsid w:val="00C907A9"/>
    <w:rsid w:val="00CA45B2"/>
    <w:rsid w:val="00CC769D"/>
    <w:rsid w:val="00CE03FD"/>
    <w:rsid w:val="00CE6491"/>
    <w:rsid w:val="00CF06D3"/>
    <w:rsid w:val="00CF4E11"/>
    <w:rsid w:val="00D42358"/>
    <w:rsid w:val="00D70D50"/>
    <w:rsid w:val="00D80C87"/>
    <w:rsid w:val="00DA68EA"/>
    <w:rsid w:val="00DC09B8"/>
    <w:rsid w:val="00E00634"/>
    <w:rsid w:val="00E40E11"/>
    <w:rsid w:val="00E756E9"/>
    <w:rsid w:val="00EA0A24"/>
    <w:rsid w:val="00EC4673"/>
    <w:rsid w:val="00EC7681"/>
    <w:rsid w:val="00ED2659"/>
    <w:rsid w:val="00ED3EEA"/>
    <w:rsid w:val="00ED7260"/>
    <w:rsid w:val="00EE22B8"/>
    <w:rsid w:val="00F0402B"/>
    <w:rsid w:val="00F21281"/>
    <w:rsid w:val="00F21D20"/>
    <w:rsid w:val="00F26242"/>
    <w:rsid w:val="00F27FE5"/>
    <w:rsid w:val="00F522AD"/>
    <w:rsid w:val="00F70B3A"/>
    <w:rsid w:val="00F739A0"/>
    <w:rsid w:val="00FC2BEA"/>
    <w:rsid w:val="00FC626D"/>
    <w:rsid w:val="00FD1F58"/>
    <w:rsid w:val="00FE5C97"/>
    <w:rsid w:val="00FF155F"/>
    <w:rsid w:val="00FF659A"/>
    <w:rsid w:val="6B6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563C1"/>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日期 字符"/>
    <w:basedOn w:val="7"/>
    <w:link w:val="3"/>
    <w:semiHidden/>
    <w:qFormat/>
    <w:uiPriority w:val="99"/>
  </w:style>
  <w:style w:type="character" w:customStyle="1" w:styleId="12">
    <w:name w:val="标题 3 字符"/>
    <w:basedOn w:val="7"/>
    <w:link w:val="2"/>
    <w:semiHidden/>
    <w:qFormat/>
    <w:uiPriority w:val="9"/>
    <w:rPr>
      <w:b/>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30B6F-9AED-4887-975D-F7BAA84291D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2393</Words>
  <Characters>2791</Characters>
  <Lines>127</Lines>
  <Paragraphs>166</Paragraphs>
  <TotalTime>3</TotalTime>
  <ScaleCrop>false</ScaleCrop>
  <LinksUpToDate>false</LinksUpToDate>
  <CharactersWithSpaces>2888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2022-05-31T02:23:00Z</dcterms:created>
  <dc:creator>1609196696@qq.com</dc:creator>
  <cp:lastModifiedBy>赵斌</cp:lastModifiedBy>
  <dcterms:modified xsi:type="dcterms:W3CDTF">2025-11-21T00:34:25Z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eyJoZGlkIjoiYmEwMWU3MzQ2NGZiNDE4MmM3ZDcxZjM3NjNhYjc1YzYiLCJ1c2VySWQiOiIzNjcyNjQ1MjgifQ==</vt:lpwstr>
  </property>
  <property fmtid="{D5CDD505-2E9C-101B-9397-08002B2CF9AE}" pid="3" name="KSOProductBuildVer">
    <vt:lpwstr>2052-12.1.0.23125</vt:lpwstr>
  </property>
  <property fmtid="{D5CDD505-2E9C-101B-9397-08002B2CF9AE}" pid="4" name="ICV">
    <vt:lpwstr>D0D9FD2770E942F89651193BD4BA3B49_12</vt:lpwstr>
  </property>
</Properties>
</file>